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D9163" w14:textId="4404D3F0" w:rsidR="009D392C" w:rsidRDefault="00AE1AED" w:rsidP="007765B7">
      <w:pPr>
        <w:pStyle w:val="NormalWeb"/>
        <w:spacing w:line="276" w:lineRule="auto"/>
        <w:ind w:left="-709" w:right="-715"/>
        <w:jc w:val="center"/>
        <w:rPr>
          <w:rStyle w:val="lev"/>
          <w:rFonts w:asciiTheme="minorHAnsi" w:eastAsiaTheme="minorEastAsia" w:hAnsiTheme="minorHAnsi" w:cs="Calibri"/>
          <w:color w:val="002060"/>
          <w:sz w:val="28"/>
          <w:szCs w:val="28"/>
          <w:shd w:val="clear" w:color="auto" w:fill="FFFFFF" w:themeFill="background1"/>
        </w:rPr>
      </w:pPr>
      <w:r w:rsidRPr="001850CB">
        <w:rPr>
          <w:rStyle w:val="lev"/>
          <w:rFonts w:asciiTheme="minorHAnsi" w:eastAsiaTheme="minorEastAsia" w:hAnsiTheme="minorHAnsi" w:cs="Calibri"/>
          <w:color w:val="002060"/>
          <w:sz w:val="28"/>
          <w:szCs w:val="28"/>
          <w:shd w:val="clear" w:color="auto" w:fill="FFFFFF" w:themeFill="background1"/>
        </w:rPr>
        <w:t>CONSIGNES GÉNÉRALES</w:t>
      </w:r>
    </w:p>
    <w:p w14:paraId="0CE1258B" w14:textId="77777777" w:rsidR="00C100D1" w:rsidRDefault="00C100D1" w:rsidP="00553113">
      <w:pPr>
        <w:ind w:left="-709" w:right="-566"/>
        <w:rPr>
          <w:rFonts w:cs="Calibri"/>
          <w:b/>
          <w:bCs/>
          <w:color w:val="000000" w:themeColor="text1"/>
          <w:sz w:val="22"/>
          <w:szCs w:val="22"/>
          <w:u w:val="single"/>
        </w:rPr>
      </w:pPr>
    </w:p>
    <w:p w14:paraId="77441A82" w14:textId="526C6D6B" w:rsidR="00C100D1" w:rsidRDefault="00DB6AA6" w:rsidP="00C100D1">
      <w:pPr>
        <w:ind w:left="-709" w:right="-715"/>
        <w:jc w:val="both"/>
        <w:rPr>
          <w:rFonts w:cs="Calibri"/>
          <w:color w:val="000000" w:themeColor="text1"/>
          <w:sz w:val="22"/>
          <w:szCs w:val="22"/>
        </w:rPr>
      </w:pPr>
      <w:r w:rsidRPr="147F390F">
        <w:rPr>
          <w:rFonts w:cs="Calibri"/>
          <w:color w:val="000000" w:themeColor="text1"/>
          <w:sz w:val="22"/>
          <w:szCs w:val="22"/>
        </w:rPr>
        <w:t>Dans le cadre de l’accompagnement</w:t>
      </w:r>
      <w:r w:rsidR="3ED08438" w:rsidRPr="147F390F">
        <w:rPr>
          <w:rFonts w:cs="Calibri"/>
          <w:color w:val="000000" w:themeColor="text1"/>
          <w:sz w:val="22"/>
          <w:szCs w:val="22"/>
        </w:rPr>
        <w:t xml:space="preserve"> </w:t>
      </w:r>
      <w:r w:rsidRPr="147F390F">
        <w:rPr>
          <w:rFonts w:cs="Calibri"/>
          <w:color w:val="000000" w:themeColor="text1"/>
          <w:sz w:val="22"/>
          <w:szCs w:val="22"/>
        </w:rPr>
        <w:t>des enfants et adolescents suivis au sein du RéPPOP LyRRA, ce formulaire vise à structurer et harmoniser les pratiques de saisie de la consultation de bilan d’inclusion réalisé</w:t>
      </w:r>
      <w:r w:rsidR="001E6681" w:rsidRPr="147F390F">
        <w:rPr>
          <w:rFonts w:cs="Calibri"/>
          <w:color w:val="000000" w:themeColor="text1"/>
          <w:sz w:val="22"/>
          <w:szCs w:val="22"/>
        </w:rPr>
        <w:t>e</w:t>
      </w:r>
      <w:r w:rsidRPr="147F390F">
        <w:rPr>
          <w:rFonts w:cs="Calibri"/>
          <w:color w:val="000000" w:themeColor="text1"/>
          <w:sz w:val="22"/>
          <w:szCs w:val="22"/>
        </w:rPr>
        <w:t xml:space="preserve"> en binôme infirmier-médecin.</w:t>
      </w:r>
    </w:p>
    <w:p w14:paraId="55DA8518" w14:textId="77777777" w:rsidR="00DB6AA6" w:rsidRPr="00C100D1" w:rsidRDefault="00DB6AA6" w:rsidP="00C100D1">
      <w:pPr>
        <w:ind w:left="-709" w:right="-715"/>
        <w:jc w:val="both"/>
        <w:rPr>
          <w:rFonts w:cs="Calibri"/>
          <w:color w:val="000000" w:themeColor="text1"/>
          <w:sz w:val="22"/>
          <w:szCs w:val="22"/>
        </w:rPr>
      </w:pPr>
    </w:p>
    <w:p w14:paraId="6A838099" w14:textId="56249C10" w:rsidR="00C100D1" w:rsidRPr="00C100D1" w:rsidRDefault="00C100D1" w:rsidP="00C100D1">
      <w:pPr>
        <w:ind w:left="-709" w:right="-715"/>
        <w:jc w:val="both"/>
        <w:rPr>
          <w:rFonts w:cs="Calibri"/>
          <w:color w:val="000000" w:themeColor="text1"/>
          <w:sz w:val="22"/>
          <w:szCs w:val="22"/>
        </w:rPr>
      </w:pPr>
      <w:r w:rsidRPr="00C100D1">
        <w:rPr>
          <w:rFonts w:cs="Calibri"/>
          <w:color w:val="000000" w:themeColor="text1"/>
          <w:sz w:val="22"/>
          <w:szCs w:val="22"/>
        </w:rPr>
        <w:t>L’objectif est :</w:t>
      </w:r>
    </w:p>
    <w:p w14:paraId="51E96B89" w14:textId="0A4DE4CB" w:rsidR="00C100D1" w:rsidRPr="00C100D1" w:rsidRDefault="00080FA6" w:rsidP="00632F2E">
      <w:pPr>
        <w:numPr>
          <w:ilvl w:val="0"/>
          <w:numId w:val="9"/>
        </w:numPr>
        <w:tabs>
          <w:tab w:val="clear" w:pos="720"/>
          <w:tab w:val="num" w:pos="426"/>
        </w:tabs>
        <w:ind w:left="284" w:right="-715" w:hanging="284"/>
        <w:jc w:val="both"/>
        <w:rPr>
          <w:rFonts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D’a</w:t>
      </w:r>
      <w:r w:rsidR="00C100D1" w:rsidRPr="00C100D1">
        <w:rPr>
          <w:rFonts w:cs="Calibri"/>
          <w:color w:val="000000" w:themeColor="text1"/>
          <w:sz w:val="22"/>
          <w:szCs w:val="22"/>
        </w:rPr>
        <w:t xml:space="preserve">ssurer la traçabilité des consultations dans </w:t>
      </w:r>
      <w:r w:rsidR="00C100D1" w:rsidRPr="00C100D1">
        <w:rPr>
          <w:rFonts w:cs="Calibri"/>
          <w:i/>
          <w:iCs/>
          <w:color w:val="000000" w:themeColor="text1"/>
          <w:sz w:val="22"/>
          <w:szCs w:val="22"/>
        </w:rPr>
        <w:t>MesPatients</w:t>
      </w:r>
      <w:r w:rsidR="00C100D1" w:rsidRPr="00C100D1">
        <w:rPr>
          <w:rFonts w:cs="Calibri"/>
          <w:color w:val="000000" w:themeColor="text1"/>
          <w:sz w:val="22"/>
          <w:szCs w:val="22"/>
        </w:rPr>
        <w:t xml:space="preserve"> </w:t>
      </w:r>
    </w:p>
    <w:p w14:paraId="02CF4D93" w14:textId="211E68A8" w:rsidR="00C100D1" w:rsidRPr="00C100D1" w:rsidRDefault="1D9983AA" w:rsidP="00632F2E">
      <w:pPr>
        <w:numPr>
          <w:ilvl w:val="0"/>
          <w:numId w:val="9"/>
        </w:numPr>
        <w:tabs>
          <w:tab w:val="clear" w:pos="720"/>
          <w:tab w:val="num" w:pos="426"/>
        </w:tabs>
        <w:ind w:left="284" w:right="-715" w:hanging="284"/>
        <w:jc w:val="both"/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</w:pPr>
      <w:r w:rsidRPr="02B39D15">
        <w:rPr>
          <w:rFonts w:asciiTheme="majorHAnsi" w:eastAsiaTheme="majorEastAsia" w:hAnsiTheme="majorHAnsi" w:cstheme="majorBidi"/>
          <w:sz w:val="22"/>
          <w:szCs w:val="22"/>
        </w:rPr>
        <w:t xml:space="preserve">De garantir la prise en compte des actes dans le cadre du financement par le </w:t>
      </w:r>
      <w:r w:rsidR="001B3C44" w:rsidRPr="02B39D15">
        <w:rPr>
          <w:rFonts w:asciiTheme="majorHAnsi" w:eastAsiaTheme="majorEastAsia" w:hAnsiTheme="majorHAnsi" w:cstheme="majorBidi"/>
          <w:sz w:val="22"/>
          <w:szCs w:val="22"/>
        </w:rPr>
        <w:t>RéPPOP</w:t>
      </w:r>
    </w:p>
    <w:p w14:paraId="34C5DF62" w14:textId="77777777" w:rsidR="004471D8" w:rsidRDefault="004471D8" w:rsidP="00C100D1">
      <w:pPr>
        <w:ind w:left="-709" w:right="-715"/>
        <w:jc w:val="both"/>
        <w:rPr>
          <w:rFonts w:ascii="Segoe UI Emoji" w:hAnsi="Segoe UI Emoji" w:cs="Segoe UI Emoji"/>
          <w:color w:val="000000" w:themeColor="text1"/>
          <w:sz w:val="22"/>
          <w:szCs w:val="22"/>
        </w:rPr>
      </w:pPr>
    </w:p>
    <w:p w14:paraId="65DFBBF8" w14:textId="07465345" w:rsidR="00C100D1" w:rsidRDefault="10ED3F5F" w:rsidP="00C100D1">
      <w:pPr>
        <w:ind w:left="-709" w:right="-715"/>
        <w:jc w:val="both"/>
        <w:rPr>
          <w:rFonts w:cs="Calibri"/>
          <w:color w:val="000000" w:themeColor="text1"/>
          <w:sz w:val="22"/>
          <w:szCs w:val="22"/>
        </w:rPr>
      </w:pPr>
      <w:r w:rsidRPr="16203264">
        <w:rPr>
          <w:rFonts w:cs="Calibri"/>
          <w:color w:val="000000" w:themeColor="text1"/>
          <w:sz w:val="22"/>
          <w:szCs w:val="22"/>
        </w:rPr>
        <w:t xml:space="preserve">Le respect des consignes de saisie est essentiel pour activer la facturation automatique et éviter les </w:t>
      </w:r>
      <w:r w:rsidR="13F7FA89" w:rsidRPr="02B39D15">
        <w:rPr>
          <w:rFonts w:cs="Calibri"/>
          <w:color w:val="000000" w:themeColor="text1"/>
          <w:sz w:val="22"/>
          <w:szCs w:val="22"/>
        </w:rPr>
        <w:t>erreurs de paiement</w:t>
      </w:r>
      <w:r w:rsidRPr="02B39D15">
        <w:rPr>
          <w:rFonts w:cs="Calibri"/>
          <w:color w:val="000000" w:themeColor="text1"/>
          <w:sz w:val="22"/>
          <w:szCs w:val="22"/>
        </w:rPr>
        <w:t>s</w:t>
      </w:r>
      <w:r w:rsidRPr="16203264">
        <w:rPr>
          <w:rFonts w:cs="Calibri"/>
          <w:color w:val="000000" w:themeColor="text1"/>
          <w:sz w:val="22"/>
          <w:szCs w:val="22"/>
        </w:rPr>
        <w:t>.</w:t>
      </w:r>
    </w:p>
    <w:p w14:paraId="7056DE03" w14:textId="77777777" w:rsidR="004471D8" w:rsidRPr="00C100D1" w:rsidRDefault="004471D8" w:rsidP="00C100D1">
      <w:pPr>
        <w:ind w:left="-709" w:right="-715"/>
        <w:jc w:val="both"/>
        <w:rPr>
          <w:rFonts w:cs="Calibri"/>
          <w:color w:val="000000" w:themeColor="text1"/>
          <w:sz w:val="22"/>
          <w:szCs w:val="22"/>
        </w:rPr>
      </w:pPr>
    </w:p>
    <w:p w14:paraId="11077A3A" w14:textId="1FED9C8A" w:rsidR="001E6681" w:rsidRPr="00C100D1" w:rsidRDefault="00C100D1" w:rsidP="001E6681">
      <w:pPr>
        <w:ind w:left="-709" w:right="-715"/>
        <w:jc w:val="both"/>
        <w:rPr>
          <w:rFonts w:cs="Calibri"/>
          <w:color w:val="000000" w:themeColor="text1"/>
          <w:sz w:val="22"/>
          <w:szCs w:val="22"/>
        </w:rPr>
      </w:pPr>
      <w:r w:rsidRPr="00C100D1">
        <w:rPr>
          <w:rFonts w:cs="Calibri"/>
          <w:color w:val="000000" w:themeColor="text1"/>
          <w:sz w:val="22"/>
          <w:szCs w:val="22"/>
        </w:rPr>
        <w:t>Pour toute information complémentaire à transmettre concernant une situation particulière (éléments cliniques, points d’attention, évolution notable…), n’hésitez pas à les noter directement dans la conversation partagée intitulée</w:t>
      </w:r>
      <w:r w:rsidR="00080FA6" w:rsidRPr="00C100D1">
        <w:rPr>
          <w:rFonts w:cs="Calibri"/>
          <w:color w:val="000000" w:themeColor="text1"/>
          <w:sz w:val="22"/>
          <w:szCs w:val="22"/>
        </w:rPr>
        <w:t xml:space="preserve"> « Accompagnement</w:t>
      </w:r>
      <w:r w:rsidR="00080FA6">
        <w:rPr>
          <w:rFonts w:cs="Calibri"/>
          <w:color w:val="000000" w:themeColor="text1"/>
          <w:sz w:val="22"/>
          <w:szCs w:val="22"/>
        </w:rPr>
        <w:t xml:space="preserve"> </w:t>
      </w:r>
      <w:r w:rsidRPr="00C100D1">
        <w:rPr>
          <w:rFonts w:cs="Calibri"/>
          <w:color w:val="000000" w:themeColor="text1"/>
          <w:sz w:val="22"/>
          <w:szCs w:val="22"/>
        </w:rPr>
        <w:t>RéPPOP</w:t>
      </w:r>
      <w:r w:rsidR="002843FD">
        <w:rPr>
          <w:rFonts w:cs="Calibri"/>
          <w:color w:val="000000" w:themeColor="text1"/>
          <w:sz w:val="22"/>
          <w:szCs w:val="22"/>
        </w:rPr>
        <w:t xml:space="preserve"> LyRRA</w:t>
      </w:r>
      <w:r w:rsidR="00080FA6">
        <w:rPr>
          <w:rFonts w:cs="Calibri"/>
          <w:color w:val="000000" w:themeColor="text1"/>
          <w:sz w:val="22"/>
          <w:szCs w:val="22"/>
        </w:rPr>
        <w:t> »</w:t>
      </w:r>
      <w:r w:rsidRPr="00C100D1">
        <w:rPr>
          <w:rFonts w:cs="Calibri"/>
          <w:color w:val="000000" w:themeColor="text1"/>
          <w:sz w:val="22"/>
          <w:szCs w:val="22"/>
        </w:rPr>
        <w:t xml:space="preserve"> dans </w:t>
      </w:r>
      <w:r w:rsidRPr="00C100D1">
        <w:rPr>
          <w:rFonts w:cs="Calibri"/>
          <w:i/>
          <w:iCs/>
          <w:color w:val="000000" w:themeColor="text1"/>
          <w:sz w:val="22"/>
          <w:szCs w:val="22"/>
        </w:rPr>
        <w:t>MesPatients</w:t>
      </w:r>
      <w:r w:rsidRPr="00C100D1">
        <w:rPr>
          <w:rFonts w:cs="Calibri"/>
          <w:color w:val="000000" w:themeColor="text1"/>
          <w:sz w:val="22"/>
          <w:szCs w:val="22"/>
        </w:rPr>
        <w:t>.</w:t>
      </w:r>
    </w:p>
    <w:p w14:paraId="60647B6C" w14:textId="77777777" w:rsidR="00C100D1" w:rsidRPr="00C100D1" w:rsidRDefault="00C100D1" w:rsidP="00C100D1">
      <w:pPr>
        <w:ind w:left="-709" w:right="-715"/>
        <w:jc w:val="both"/>
        <w:rPr>
          <w:rFonts w:cs="Calibri"/>
          <w:color w:val="000000" w:themeColor="text1"/>
          <w:sz w:val="22"/>
          <w:szCs w:val="22"/>
        </w:rPr>
      </w:pPr>
    </w:p>
    <w:p w14:paraId="67017E6F" w14:textId="77777777" w:rsidR="00C100D1" w:rsidRPr="00E0721C" w:rsidRDefault="00C100D1" w:rsidP="00C100D1">
      <w:pPr>
        <w:ind w:left="-709" w:right="-715"/>
        <w:jc w:val="both"/>
        <w:rPr>
          <w:rFonts w:cs="Calibri"/>
          <w:color w:val="153D63" w:themeColor="text2" w:themeTint="E6"/>
        </w:rPr>
      </w:pPr>
    </w:p>
    <w:p w14:paraId="4E4FC698" w14:textId="77777777" w:rsidR="00E0721C" w:rsidRPr="00E0721C" w:rsidRDefault="00413B52" w:rsidP="00E0721C">
      <w:pPr>
        <w:ind w:left="-709" w:right="-715"/>
        <w:jc w:val="both"/>
        <w:rPr>
          <w:rFonts w:cs="Calibri"/>
          <w:color w:val="153D63" w:themeColor="text2" w:themeTint="E6"/>
        </w:rPr>
      </w:pPr>
      <w:r w:rsidRPr="00E0721C">
        <w:rPr>
          <w:rFonts w:cs="Calibri"/>
          <w:color w:val="153D63" w:themeColor="text2" w:themeTint="E6"/>
          <w:u w:val="single"/>
        </w:rPr>
        <w:t>Modalités de saisie dans MesPatients</w:t>
      </w:r>
      <w:r w:rsidRPr="00E0721C">
        <w:rPr>
          <w:rFonts w:cs="Calibri"/>
          <w:color w:val="153D63" w:themeColor="text2" w:themeTint="E6"/>
        </w:rPr>
        <w:t> :</w:t>
      </w:r>
    </w:p>
    <w:p w14:paraId="5BD3EE56" w14:textId="77777777" w:rsidR="00E0721C" w:rsidRDefault="00E0721C" w:rsidP="00E0721C">
      <w:pPr>
        <w:ind w:left="-709" w:right="-715"/>
        <w:jc w:val="both"/>
        <w:rPr>
          <w:rFonts w:cs="Calibri"/>
          <w:color w:val="000000" w:themeColor="text1"/>
          <w:sz w:val="22"/>
          <w:szCs w:val="22"/>
        </w:rPr>
      </w:pPr>
    </w:p>
    <w:p w14:paraId="1526EDA5" w14:textId="77777777" w:rsidR="00E0721C" w:rsidRPr="00E0721C" w:rsidRDefault="00E0721C" w:rsidP="00E0721C">
      <w:pPr>
        <w:ind w:left="-709" w:right="-715"/>
        <w:jc w:val="both"/>
        <w:rPr>
          <w:rFonts w:cs="Calibri"/>
          <w:color w:val="000000" w:themeColor="text1"/>
          <w:sz w:val="22"/>
          <w:szCs w:val="22"/>
        </w:rPr>
      </w:pPr>
      <w:r w:rsidRPr="0EA5BAD8">
        <w:rPr>
          <w:rFonts w:cs="Calibri"/>
          <w:color w:val="000000" w:themeColor="text1"/>
          <w:sz w:val="22"/>
          <w:szCs w:val="22"/>
        </w:rPr>
        <w:t xml:space="preserve">Chaque professionnel saisit sa propre consultation dans </w:t>
      </w:r>
      <w:r w:rsidRPr="0EA5BAD8">
        <w:rPr>
          <w:rFonts w:cs="Calibri"/>
          <w:i/>
          <w:iCs/>
          <w:color w:val="000000" w:themeColor="text1"/>
          <w:sz w:val="22"/>
          <w:szCs w:val="22"/>
        </w:rPr>
        <w:t>MesPatients</w:t>
      </w:r>
      <w:r w:rsidRPr="0EA5BAD8">
        <w:rPr>
          <w:rFonts w:cs="Calibri"/>
          <w:color w:val="000000" w:themeColor="text1"/>
          <w:sz w:val="22"/>
          <w:szCs w:val="22"/>
        </w:rPr>
        <w:t>, selon les modalités suivantes :</w:t>
      </w:r>
    </w:p>
    <w:p w14:paraId="1EC65C3C" w14:textId="456C4785" w:rsidR="0EA5BAD8" w:rsidRDefault="0EA5BAD8" w:rsidP="0EA5BAD8">
      <w:pPr>
        <w:ind w:left="-709" w:right="-715"/>
        <w:jc w:val="both"/>
        <w:rPr>
          <w:rFonts w:cs="Calibri"/>
          <w:color w:val="000000" w:themeColor="text1"/>
          <w:sz w:val="22"/>
          <w:szCs w:val="22"/>
        </w:rPr>
      </w:pPr>
    </w:p>
    <w:p w14:paraId="11779747" w14:textId="575CC7F4" w:rsidR="00E0721C" w:rsidRPr="00E0721C" w:rsidRDefault="00E0721C" w:rsidP="00E0721C">
      <w:pPr>
        <w:ind w:left="-709" w:right="-715"/>
        <w:rPr>
          <w:rFonts w:cs="Calibri"/>
          <w:color w:val="153D63" w:themeColor="text2" w:themeTint="E6"/>
          <w:sz w:val="22"/>
          <w:szCs w:val="22"/>
        </w:rPr>
      </w:pPr>
      <w:r w:rsidRPr="00E0721C">
        <w:rPr>
          <w:rFonts w:ascii="Segoe UI Emoji" w:hAnsi="Segoe UI Emoji" w:cs="Segoe UI Emoji"/>
          <w:color w:val="153D63" w:themeColor="text2" w:themeTint="E6"/>
          <w:sz w:val="22"/>
          <w:szCs w:val="22"/>
        </w:rPr>
        <w:t>🔹</w:t>
      </w:r>
      <w:r w:rsidRPr="00E0721C">
        <w:rPr>
          <w:rFonts w:cs="Calibri"/>
          <w:b/>
          <w:bCs/>
          <w:color w:val="153D63" w:themeColor="text2" w:themeTint="E6"/>
          <w:sz w:val="22"/>
          <w:szCs w:val="22"/>
        </w:rPr>
        <w:t xml:space="preserve"> Pour l’infirmier :</w:t>
      </w:r>
    </w:p>
    <w:p w14:paraId="33F34B72" w14:textId="48D93843" w:rsidR="00E0721C" w:rsidRPr="00E0721C" w:rsidRDefault="00E0721C" w:rsidP="00E0721C">
      <w:pPr>
        <w:numPr>
          <w:ilvl w:val="0"/>
          <w:numId w:val="10"/>
        </w:numPr>
        <w:ind w:right="-715"/>
        <w:rPr>
          <w:rFonts w:cs="Calibri"/>
          <w:color w:val="000000" w:themeColor="text1"/>
          <w:sz w:val="22"/>
          <w:szCs w:val="22"/>
        </w:rPr>
      </w:pPr>
      <w:r w:rsidRPr="00E0721C">
        <w:rPr>
          <w:rFonts w:cs="Calibri"/>
          <w:color w:val="000000" w:themeColor="text1"/>
          <w:sz w:val="22"/>
          <w:szCs w:val="22"/>
        </w:rPr>
        <w:t xml:space="preserve">Saisir </w:t>
      </w:r>
      <w:r w:rsidR="00AB5F5F">
        <w:rPr>
          <w:rFonts w:cs="Calibri"/>
          <w:color w:val="000000" w:themeColor="text1"/>
          <w:sz w:val="22"/>
          <w:szCs w:val="22"/>
        </w:rPr>
        <w:t xml:space="preserve">dans l’agenda </w:t>
      </w:r>
      <w:r w:rsidRPr="00E0721C">
        <w:rPr>
          <w:rFonts w:cs="Calibri"/>
          <w:color w:val="000000" w:themeColor="text1"/>
          <w:sz w:val="22"/>
          <w:szCs w:val="22"/>
        </w:rPr>
        <w:t xml:space="preserve">une consultation de type : </w:t>
      </w:r>
      <w:r w:rsidRPr="00E0721C">
        <w:rPr>
          <w:rFonts w:cs="Calibri"/>
          <w:b/>
          <w:bCs/>
          <w:color w:val="215E99" w:themeColor="text2" w:themeTint="BF"/>
          <w:sz w:val="22"/>
          <w:szCs w:val="22"/>
        </w:rPr>
        <w:t>« Obésité pédiatrique : suivi »</w:t>
      </w:r>
      <w:r w:rsidRPr="00DB66B0">
        <w:rPr>
          <w:rFonts w:cs="Calibri"/>
          <w:color w:val="215E99" w:themeColor="text2" w:themeTint="BF"/>
          <w:sz w:val="22"/>
          <w:szCs w:val="22"/>
        </w:rPr>
        <w:t> </w:t>
      </w:r>
      <w:r w:rsidRPr="00E0721C">
        <w:rPr>
          <w:rFonts w:cs="Calibri"/>
          <w:color w:val="000000" w:themeColor="text1"/>
          <w:sz w:val="22"/>
          <w:szCs w:val="22"/>
        </w:rPr>
        <w:t>: l’intituler</w:t>
      </w:r>
      <w:r w:rsidRPr="00DB66B0">
        <w:rPr>
          <w:rFonts w:cs="Calibri"/>
          <w:i/>
          <w:iCs/>
          <w:color w:val="595959" w:themeColor="text1" w:themeTint="A6"/>
          <w:sz w:val="22"/>
          <w:szCs w:val="22"/>
        </w:rPr>
        <w:t xml:space="preserve"> </w:t>
      </w:r>
      <w:r w:rsidRPr="00E0721C">
        <w:rPr>
          <w:rFonts w:cs="Calibri"/>
          <w:i/>
          <w:iCs/>
          <w:color w:val="595959" w:themeColor="text1" w:themeTint="A6"/>
          <w:sz w:val="22"/>
          <w:szCs w:val="22"/>
        </w:rPr>
        <w:t>« Obésité pédiatrique : 1ère consultation infirmière – Identité infirmière »</w:t>
      </w:r>
    </w:p>
    <w:p w14:paraId="42C9F150" w14:textId="32B280BB" w:rsidR="00E0721C" w:rsidRPr="00E0721C" w:rsidRDefault="5679167B" w:rsidP="00E0721C">
      <w:pPr>
        <w:numPr>
          <w:ilvl w:val="0"/>
          <w:numId w:val="10"/>
        </w:numPr>
        <w:ind w:right="-715"/>
        <w:rPr>
          <w:rFonts w:cs="Calibri"/>
          <w:color w:val="000000" w:themeColor="text1"/>
          <w:sz w:val="22"/>
          <w:szCs w:val="22"/>
        </w:rPr>
      </w:pPr>
      <w:r w:rsidRPr="68639CC4">
        <w:rPr>
          <w:rFonts w:cs="Calibri"/>
          <w:color w:val="000000" w:themeColor="text1"/>
          <w:sz w:val="22"/>
          <w:szCs w:val="22"/>
        </w:rPr>
        <w:t>Ne pas joindre de formulaire lors de cette saisie</w:t>
      </w:r>
      <w:r w:rsidR="5E9E13E0" w:rsidRPr="68639CC4">
        <w:rPr>
          <w:rFonts w:cs="Calibri"/>
          <w:color w:val="000000" w:themeColor="text1"/>
          <w:sz w:val="22"/>
          <w:szCs w:val="22"/>
        </w:rPr>
        <w:t xml:space="preserve"> (l’adresser au médecin en </w:t>
      </w:r>
      <w:r w:rsidR="75B04284" w:rsidRPr="68639CC4">
        <w:rPr>
          <w:rFonts w:cs="Calibri"/>
          <w:color w:val="000000" w:themeColor="text1"/>
          <w:sz w:val="22"/>
          <w:szCs w:val="22"/>
        </w:rPr>
        <w:t>parallèle</w:t>
      </w:r>
      <w:r w:rsidR="5E9E13E0" w:rsidRPr="68639CC4">
        <w:rPr>
          <w:rFonts w:cs="Calibri"/>
          <w:color w:val="000000" w:themeColor="text1"/>
          <w:sz w:val="22"/>
          <w:szCs w:val="22"/>
        </w:rPr>
        <w:t>)</w:t>
      </w:r>
    </w:p>
    <w:p w14:paraId="1177C9B2" w14:textId="400E092E" w:rsidR="5E9E13E0" w:rsidRDefault="5E9E13E0" w:rsidP="16203264">
      <w:pPr>
        <w:numPr>
          <w:ilvl w:val="0"/>
          <w:numId w:val="10"/>
        </w:numPr>
        <w:ind w:right="-715"/>
        <w:rPr>
          <w:rFonts w:cs="Calibri"/>
          <w:color w:val="000000" w:themeColor="text1"/>
          <w:sz w:val="22"/>
          <w:szCs w:val="22"/>
        </w:rPr>
      </w:pPr>
      <w:r w:rsidRPr="68639CC4">
        <w:rPr>
          <w:rFonts w:cs="Calibri"/>
          <w:color w:val="000000" w:themeColor="text1"/>
          <w:sz w:val="22"/>
          <w:szCs w:val="22"/>
        </w:rPr>
        <w:t xml:space="preserve">Tracer </w:t>
      </w:r>
      <w:r w:rsidR="2DDDA289" w:rsidRPr="68639CC4">
        <w:rPr>
          <w:rFonts w:cs="Calibri"/>
          <w:color w:val="000000" w:themeColor="text1"/>
          <w:sz w:val="22"/>
          <w:szCs w:val="22"/>
        </w:rPr>
        <w:t xml:space="preserve">les </w:t>
      </w:r>
      <w:r w:rsidRPr="68639CC4">
        <w:rPr>
          <w:rFonts w:cs="Calibri"/>
          <w:color w:val="000000" w:themeColor="text1"/>
          <w:sz w:val="22"/>
          <w:szCs w:val="22"/>
        </w:rPr>
        <w:t>courbes de croissance via l’onglet “Constantes”</w:t>
      </w:r>
      <w:r w:rsidR="099693A0" w:rsidRPr="68639CC4">
        <w:rPr>
          <w:rFonts w:cs="Calibri"/>
          <w:color w:val="000000" w:themeColor="text1"/>
          <w:sz w:val="22"/>
          <w:szCs w:val="22"/>
        </w:rPr>
        <w:t xml:space="preserve"> (saisir si possible au minimum 1 point par année d’âge)</w:t>
      </w:r>
    </w:p>
    <w:p w14:paraId="28235C76" w14:textId="2A6AE5EE" w:rsidR="02B39D15" w:rsidRDefault="02B39D15" w:rsidP="02B39D15">
      <w:pPr>
        <w:ind w:right="-715"/>
        <w:rPr>
          <w:rFonts w:cs="Calibri"/>
          <w:color w:val="000000" w:themeColor="text1"/>
          <w:sz w:val="22"/>
          <w:szCs w:val="22"/>
        </w:rPr>
      </w:pPr>
    </w:p>
    <w:p w14:paraId="55806921" w14:textId="581693A1" w:rsidR="02B39D15" w:rsidRDefault="02B39D15" w:rsidP="02B39D15">
      <w:pPr>
        <w:ind w:left="-709" w:right="-715"/>
        <w:rPr>
          <w:rFonts w:cs="Calibri"/>
          <w:color w:val="000000" w:themeColor="text1"/>
          <w:sz w:val="22"/>
          <w:szCs w:val="22"/>
        </w:rPr>
      </w:pPr>
      <w:r w:rsidRPr="02B39D15">
        <w:rPr>
          <w:rFonts w:cs="Calibri"/>
          <w:color w:val="000000" w:themeColor="text1"/>
          <w:sz w:val="22"/>
          <w:szCs w:val="22"/>
        </w:rPr>
        <w:t>Les courbes de croissance doivent être systématiquement renseignées via l’onglet</w:t>
      </w:r>
      <w:r w:rsidRPr="02B39D15">
        <w:rPr>
          <w:rFonts w:cs="Calibri"/>
          <w:b/>
          <w:bCs/>
          <w:color w:val="000000" w:themeColor="text1"/>
          <w:sz w:val="22"/>
          <w:szCs w:val="22"/>
        </w:rPr>
        <w:t xml:space="preserve"> </w:t>
      </w:r>
      <w:r w:rsidRPr="02B39D15">
        <w:rPr>
          <w:rFonts w:cs="Calibri"/>
          <w:b/>
          <w:bCs/>
          <w:color w:val="0E2740"/>
          <w:sz w:val="22"/>
          <w:szCs w:val="22"/>
        </w:rPr>
        <w:t>« Constantes ».</w:t>
      </w:r>
    </w:p>
    <w:p w14:paraId="0189F599" w14:textId="2A9B697A" w:rsidR="02B39D15" w:rsidRDefault="02B39D15" w:rsidP="02B39D15">
      <w:pPr>
        <w:ind w:right="-715"/>
        <w:rPr>
          <w:rFonts w:cs="Calibri"/>
          <w:color w:val="000000" w:themeColor="text1"/>
          <w:sz w:val="22"/>
          <w:szCs w:val="22"/>
        </w:rPr>
      </w:pPr>
    </w:p>
    <w:p w14:paraId="56546857" w14:textId="35558CE3" w:rsidR="02B39D15" w:rsidRDefault="02B39D15" w:rsidP="02B39D15">
      <w:pPr>
        <w:ind w:right="-715"/>
        <w:rPr>
          <w:rFonts w:cs="Calibri"/>
          <w:color w:val="000000" w:themeColor="text1"/>
          <w:sz w:val="22"/>
          <w:szCs w:val="22"/>
        </w:rPr>
      </w:pPr>
    </w:p>
    <w:p w14:paraId="7954C802" w14:textId="77777777" w:rsidR="00E0721C" w:rsidRPr="00E0721C" w:rsidRDefault="00E0721C" w:rsidP="00E0721C">
      <w:pPr>
        <w:ind w:left="-709" w:right="-715"/>
        <w:rPr>
          <w:rFonts w:cs="Calibri"/>
          <w:b/>
          <w:bCs/>
          <w:color w:val="153D63" w:themeColor="text2" w:themeTint="E6"/>
          <w:sz w:val="22"/>
          <w:szCs w:val="22"/>
        </w:rPr>
      </w:pPr>
      <w:r w:rsidRPr="00E0721C">
        <w:rPr>
          <w:rFonts w:ascii="Segoe UI Emoji" w:hAnsi="Segoe UI Emoji" w:cs="Segoe UI Emoji"/>
          <w:b/>
          <w:bCs/>
          <w:color w:val="153D63" w:themeColor="text2" w:themeTint="E6"/>
          <w:sz w:val="22"/>
          <w:szCs w:val="22"/>
        </w:rPr>
        <w:t>🔹</w:t>
      </w:r>
      <w:r w:rsidRPr="00E0721C">
        <w:rPr>
          <w:rFonts w:cs="Calibri"/>
          <w:b/>
          <w:bCs/>
          <w:color w:val="153D63" w:themeColor="text2" w:themeTint="E6"/>
          <w:sz w:val="22"/>
          <w:szCs w:val="22"/>
        </w:rPr>
        <w:t xml:space="preserve"> Pour le médecin :</w:t>
      </w:r>
    </w:p>
    <w:p w14:paraId="4489FB73" w14:textId="27227387" w:rsidR="00E0721C" w:rsidRPr="00923FDE" w:rsidRDefault="00E0721C" w:rsidP="00E0721C">
      <w:pPr>
        <w:numPr>
          <w:ilvl w:val="0"/>
          <w:numId w:val="11"/>
        </w:numPr>
        <w:ind w:right="-715"/>
        <w:rPr>
          <w:rFonts w:cs="Calibri"/>
          <w:color w:val="000000" w:themeColor="text1"/>
          <w:sz w:val="22"/>
          <w:szCs w:val="22"/>
        </w:rPr>
      </w:pPr>
      <w:r w:rsidRPr="00E0721C">
        <w:rPr>
          <w:rFonts w:cs="Calibri"/>
          <w:color w:val="000000" w:themeColor="text1"/>
          <w:sz w:val="22"/>
          <w:szCs w:val="22"/>
        </w:rPr>
        <w:t>Saisir</w:t>
      </w:r>
      <w:r w:rsidR="00AB5F5F">
        <w:rPr>
          <w:rFonts w:cs="Calibri"/>
          <w:color w:val="000000" w:themeColor="text1"/>
          <w:sz w:val="22"/>
          <w:szCs w:val="22"/>
        </w:rPr>
        <w:t xml:space="preserve"> dans l’agenda</w:t>
      </w:r>
      <w:r w:rsidRPr="00E0721C">
        <w:rPr>
          <w:rFonts w:cs="Calibri"/>
          <w:color w:val="000000" w:themeColor="text1"/>
          <w:sz w:val="22"/>
          <w:szCs w:val="22"/>
        </w:rPr>
        <w:t xml:space="preserve"> une consultation de type</w:t>
      </w:r>
      <w:r w:rsidR="00DB66B0" w:rsidRPr="00E0721C">
        <w:rPr>
          <w:rFonts w:cs="Calibri"/>
          <w:color w:val="000000" w:themeColor="text1"/>
          <w:sz w:val="22"/>
          <w:szCs w:val="22"/>
        </w:rPr>
        <w:t xml:space="preserve"> :</w:t>
      </w:r>
      <w:r w:rsidRPr="00E0721C">
        <w:rPr>
          <w:rFonts w:cs="Calibri"/>
          <w:color w:val="000000" w:themeColor="text1"/>
          <w:sz w:val="22"/>
          <w:szCs w:val="22"/>
        </w:rPr>
        <w:t xml:space="preserve"> </w:t>
      </w:r>
      <w:r w:rsidRPr="00E0721C">
        <w:rPr>
          <w:rFonts w:cs="Calibri"/>
          <w:b/>
          <w:bCs/>
          <w:color w:val="215E99" w:themeColor="text2" w:themeTint="BF"/>
          <w:sz w:val="22"/>
          <w:szCs w:val="22"/>
        </w:rPr>
        <w:t>« Obésité pédiatrique : bilan »</w:t>
      </w:r>
      <w:r w:rsidRPr="00DB66B0">
        <w:rPr>
          <w:rFonts w:cs="Calibri"/>
          <w:color w:val="215E99" w:themeColor="text2" w:themeTint="BF"/>
          <w:sz w:val="22"/>
          <w:szCs w:val="22"/>
        </w:rPr>
        <w:t> </w:t>
      </w:r>
      <w:r>
        <w:rPr>
          <w:rFonts w:cs="Calibri"/>
          <w:color w:val="000000" w:themeColor="text1"/>
          <w:sz w:val="22"/>
          <w:szCs w:val="22"/>
        </w:rPr>
        <w:t xml:space="preserve">: l’intituler </w:t>
      </w:r>
      <w:r w:rsidRPr="00DB66B0">
        <w:rPr>
          <w:rFonts w:cs="Calibri"/>
          <w:i/>
          <w:iCs/>
          <w:color w:val="595959" w:themeColor="text1" w:themeTint="A6"/>
          <w:sz w:val="22"/>
          <w:szCs w:val="22"/>
        </w:rPr>
        <w:t>« Obésité pédiatrique : bilan médical – Identité médecin »</w:t>
      </w:r>
    </w:p>
    <w:p w14:paraId="049CBE65" w14:textId="3F049194" w:rsidR="00923FDE" w:rsidRPr="00E0721C" w:rsidRDefault="78724452" w:rsidP="00E0721C">
      <w:pPr>
        <w:numPr>
          <w:ilvl w:val="0"/>
          <w:numId w:val="11"/>
        </w:numPr>
        <w:ind w:right="-715"/>
        <w:rPr>
          <w:rFonts w:cs="Calibri"/>
          <w:color w:val="000000" w:themeColor="text1"/>
          <w:sz w:val="22"/>
          <w:szCs w:val="22"/>
        </w:rPr>
      </w:pPr>
      <w:r w:rsidRPr="68639CC4">
        <w:rPr>
          <w:rFonts w:cs="Calibri"/>
          <w:color w:val="000000" w:themeColor="text1"/>
          <w:sz w:val="22"/>
          <w:szCs w:val="22"/>
        </w:rPr>
        <w:t>Joindre à l’événement la version complétée</w:t>
      </w:r>
      <w:r w:rsidR="6FEBDFCA" w:rsidRPr="68639CC4">
        <w:rPr>
          <w:rFonts w:cs="Calibri"/>
          <w:color w:val="000000" w:themeColor="text1"/>
          <w:sz w:val="22"/>
          <w:szCs w:val="22"/>
        </w:rPr>
        <w:t xml:space="preserve"> par le </w:t>
      </w:r>
      <w:r w:rsidR="57AC207F" w:rsidRPr="68639CC4">
        <w:rPr>
          <w:rFonts w:cs="Calibri"/>
          <w:color w:val="000000" w:themeColor="text1"/>
          <w:sz w:val="22"/>
          <w:szCs w:val="22"/>
        </w:rPr>
        <w:t>binôme</w:t>
      </w:r>
      <w:r w:rsidRPr="68639CC4">
        <w:rPr>
          <w:rFonts w:cs="Calibri"/>
          <w:color w:val="000000" w:themeColor="text1"/>
          <w:sz w:val="22"/>
          <w:szCs w:val="22"/>
        </w:rPr>
        <w:t xml:space="preserve"> du document ci-dessous en pièce jointe</w:t>
      </w:r>
    </w:p>
    <w:p w14:paraId="6C9B4580" w14:textId="77777777" w:rsidR="00E0721C" w:rsidRDefault="00E0721C" w:rsidP="00C100D1">
      <w:pPr>
        <w:ind w:left="-709" w:right="-715"/>
        <w:jc w:val="both"/>
        <w:rPr>
          <w:rFonts w:cs="Calibri"/>
          <w:color w:val="000000" w:themeColor="text1"/>
          <w:sz w:val="22"/>
          <w:szCs w:val="22"/>
        </w:rPr>
      </w:pPr>
    </w:p>
    <w:p w14:paraId="79CE584A" w14:textId="77777777" w:rsidR="002A4639" w:rsidRDefault="002A4639" w:rsidP="002A4639">
      <w:pPr>
        <w:ind w:left="-709" w:right="-715"/>
        <w:rPr>
          <w:rFonts w:cs="Calibri"/>
          <w:color w:val="000000" w:themeColor="text1"/>
          <w:sz w:val="27"/>
          <w:szCs w:val="27"/>
          <w:highlight w:val="darkBlue"/>
        </w:rPr>
      </w:pPr>
    </w:p>
    <w:p w14:paraId="4C8B49A9" w14:textId="77777777" w:rsidR="001E6681" w:rsidRDefault="001E6681" w:rsidP="002A4639">
      <w:pPr>
        <w:ind w:left="-709" w:right="-715"/>
        <w:rPr>
          <w:rFonts w:cs="Calibri"/>
          <w:color w:val="000000" w:themeColor="text1"/>
          <w:sz w:val="27"/>
          <w:szCs w:val="27"/>
          <w:highlight w:val="darkBlue"/>
        </w:rPr>
      </w:pPr>
    </w:p>
    <w:p w14:paraId="37A96BDB" w14:textId="6879EE8D" w:rsidR="02B39D15" w:rsidRDefault="02B39D15" w:rsidP="02B39D15">
      <w:pPr>
        <w:ind w:left="-709" w:right="-715"/>
        <w:rPr>
          <w:rFonts w:cs="Calibri"/>
          <w:color w:val="000000" w:themeColor="text1"/>
          <w:sz w:val="27"/>
          <w:szCs w:val="27"/>
          <w:highlight w:val="darkBlue"/>
        </w:rPr>
      </w:pPr>
    </w:p>
    <w:p w14:paraId="0B4D5228" w14:textId="77777777" w:rsidR="001E6681" w:rsidRDefault="001E6681" w:rsidP="002A4639">
      <w:pPr>
        <w:ind w:left="-709" w:right="-715"/>
        <w:rPr>
          <w:rFonts w:cs="Calibri"/>
          <w:color w:val="000000" w:themeColor="text1"/>
          <w:sz w:val="27"/>
          <w:szCs w:val="27"/>
          <w:highlight w:val="darkBlue"/>
        </w:rPr>
      </w:pPr>
    </w:p>
    <w:p w14:paraId="323258E3" w14:textId="77777777" w:rsidR="001B3C44" w:rsidRDefault="001B3C44" w:rsidP="002A4639">
      <w:pPr>
        <w:ind w:left="-709" w:right="-715"/>
        <w:rPr>
          <w:rFonts w:cs="Calibri"/>
          <w:color w:val="000000" w:themeColor="text1"/>
          <w:sz w:val="27"/>
          <w:szCs w:val="27"/>
          <w:highlight w:val="darkBlue"/>
        </w:rPr>
      </w:pPr>
    </w:p>
    <w:p w14:paraId="2CD45D09" w14:textId="77777777" w:rsidR="001B3C44" w:rsidRDefault="001B3C44" w:rsidP="002A4639">
      <w:pPr>
        <w:ind w:left="-709" w:right="-715"/>
        <w:rPr>
          <w:rFonts w:cs="Calibri"/>
          <w:color w:val="000000" w:themeColor="text1"/>
          <w:sz w:val="27"/>
          <w:szCs w:val="27"/>
          <w:highlight w:val="darkBlue"/>
        </w:rPr>
      </w:pPr>
    </w:p>
    <w:p w14:paraId="7EDC85AA" w14:textId="77777777" w:rsidR="001B3C44" w:rsidRPr="00C100D1" w:rsidRDefault="001B3C44" w:rsidP="002A4639">
      <w:pPr>
        <w:ind w:left="-709" w:right="-715"/>
        <w:rPr>
          <w:rFonts w:cs="Calibri"/>
          <w:color w:val="000000" w:themeColor="text1"/>
          <w:sz w:val="27"/>
          <w:szCs w:val="27"/>
          <w:highlight w:val="darkBlue"/>
        </w:rPr>
      </w:pPr>
    </w:p>
    <w:p w14:paraId="3086D615" w14:textId="15A8C554" w:rsidR="007265AE" w:rsidRPr="007D372F" w:rsidRDefault="002A4639" w:rsidP="007D3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spacing w:line="276" w:lineRule="auto"/>
        <w:ind w:left="-851" w:right="-573"/>
        <w:jc w:val="both"/>
        <w:rPr>
          <w:rFonts w:cs="Calibri"/>
          <w:color w:val="FFFFFF" w:themeColor="background1"/>
          <w:sz w:val="27"/>
          <w:szCs w:val="27"/>
          <w:highlight w:val="darkBlue"/>
        </w:rPr>
      </w:pPr>
      <w:r w:rsidRPr="002A4639">
        <w:rPr>
          <w:rFonts w:cs="Calibri"/>
          <w:b/>
          <w:bCs/>
          <w:sz w:val="22"/>
          <w:szCs w:val="22"/>
          <w:u w:val="single"/>
        </w:rPr>
        <w:t>A noter :</w:t>
      </w:r>
      <w:r w:rsidR="001B28B0">
        <w:rPr>
          <w:rFonts w:cs="Calibri"/>
          <w:b/>
          <w:bCs/>
          <w:sz w:val="22"/>
          <w:szCs w:val="22"/>
          <w:u w:val="single"/>
        </w:rPr>
        <w:t xml:space="preserve"> </w:t>
      </w:r>
      <w:r w:rsidRPr="002A4639">
        <w:rPr>
          <w:rFonts w:cs="Calibri"/>
          <w:sz w:val="22"/>
          <w:szCs w:val="22"/>
        </w:rPr>
        <w:t xml:space="preserve">Les encadrés bleus du formulaire sont exclusivement </w:t>
      </w:r>
      <w:r w:rsidRPr="002A4639">
        <w:rPr>
          <w:rFonts w:cs="Calibri"/>
          <w:b/>
          <w:bCs/>
          <w:sz w:val="22"/>
          <w:szCs w:val="22"/>
        </w:rPr>
        <w:t>destinés au médecin</w:t>
      </w:r>
      <w:r>
        <w:rPr>
          <w:rFonts w:cs="Calibri"/>
          <w:b/>
          <w:bCs/>
          <w:sz w:val="22"/>
          <w:szCs w:val="22"/>
        </w:rPr>
        <w:t>.</w:t>
      </w:r>
    </w:p>
    <w:p w14:paraId="22FA5287" w14:textId="2F2FC40A" w:rsidR="007265AE" w:rsidRPr="00AC2391" w:rsidRDefault="00B02C4F" w:rsidP="00AC2391">
      <w:pPr>
        <w:shd w:val="clear" w:color="auto" w:fill="336699"/>
        <w:spacing w:line="276" w:lineRule="auto"/>
        <w:ind w:left="-709" w:right="-715"/>
        <w:jc w:val="center"/>
        <w:rPr>
          <w:rFonts w:eastAsiaTheme="minorEastAsia"/>
          <w:b/>
          <w:bCs/>
          <w:color w:val="FFFFFF" w:themeColor="background1"/>
          <w:sz w:val="28"/>
          <w:szCs w:val="28"/>
        </w:rPr>
      </w:pPr>
      <w:r>
        <w:rPr>
          <w:rFonts w:eastAsiaTheme="minorEastAsia"/>
          <w:b/>
          <w:bCs/>
          <w:color w:val="FFFFFF" w:themeColor="background1"/>
          <w:sz w:val="28"/>
          <w:szCs w:val="28"/>
        </w:rPr>
        <w:lastRenderedPageBreak/>
        <w:t xml:space="preserve">Partie 1 - </w:t>
      </w:r>
      <w:r w:rsidR="007265AE" w:rsidRPr="00AC2391">
        <w:rPr>
          <w:rFonts w:eastAsiaTheme="minorEastAsia"/>
          <w:b/>
          <w:bCs/>
          <w:color w:val="FFFFFF" w:themeColor="background1"/>
          <w:sz w:val="28"/>
          <w:szCs w:val="28"/>
        </w:rPr>
        <w:t>Situation actuelle de l’enfant et de la famille</w:t>
      </w:r>
      <w:r>
        <w:rPr>
          <w:rFonts w:eastAsiaTheme="minorEastAsia"/>
          <w:b/>
          <w:bCs/>
          <w:color w:val="FFFFFF" w:themeColor="background1"/>
          <w:sz w:val="28"/>
          <w:szCs w:val="28"/>
        </w:rPr>
        <w:t xml:space="preserve"> </w:t>
      </w:r>
    </w:p>
    <w:p w14:paraId="5E9886F4" w14:textId="77777777" w:rsidR="00AC2391" w:rsidRPr="00AC2391" w:rsidRDefault="00AC2391" w:rsidP="007265AE">
      <w:pPr>
        <w:spacing w:line="276" w:lineRule="auto"/>
        <w:rPr>
          <w:rFonts w:eastAsiaTheme="minorEastAsia"/>
          <w:color w:val="FFFFFF" w:themeColor="background1"/>
          <w:sz w:val="22"/>
          <w:szCs w:val="22"/>
        </w:rPr>
      </w:pPr>
    </w:p>
    <w:p w14:paraId="783CC58E" w14:textId="001372A1" w:rsidR="007265AE" w:rsidRDefault="007265AE" w:rsidP="00AC2391">
      <w:pPr>
        <w:spacing w:line="276" w:lineRule="auto"/>
        <w:ind w:left="-709" w:right="-715"/>
        <w:rPr>
          <w:rFonts w:eastAsiaTheme="minorEastAsia"/>
          <w:b/>
          <w:bCs/>
          <w:sz w:val="22"/>
          <w:szCs w:val="22"/>
        </w:rPr>
      </w:pPr>
      <w:r w:rsidRPr="00F1216E">
        <w:rPr>
          <w:rFonts w:eastAsiaTheme="minorEastAsia"/>
          <w:b/>
          <w:bCs/>
          <w:sz w:val="22"/>
          <w:szCs w:val="22"/>
        </w:rPr>
        <w:t>Nom de l’enfan</w:t>
      </w:r>
      <w:r w:rsidR="00F92F31" w:rsidRPr="00F1216E">
        <w:rPr>
          <w:rFonts w:eastAsiaTheme="minorEastAsia"/>
          <w:b/>
          <w:bCs/>
          <w:sz w:val="22"/>
          <w:szCs w:val="22"/>
        </w:rPr>
        <w:t xml:space="preserve">t : </w:t>
      </w:r>
      <w:r w:rsidRPr="00F1216E">
        <w:rPr>
          <w:b/>
          <w:bCs/>
        </w:rPr>
        <w:tab/>
      </w:r>
      <w:r w:rsidR="001850CB" w:rsidRPr="00F1216E">
        <w:rPr>
          <w:b/>
          <w:bCs/>
        </w:rPr>
        <w:tab/>
      </w:r>
      <w:r w:rsidR="001850CB" w:rsidRPr="00F1216E">
        <w:rPr>
          <w:b/>
          <w:bCs/>
        </w:rPr>
        <w:tab/>
      </w:r>
      <w:r w:rsidRPr="00F1216E">
        <w:rPr>
          <w:b/>
          <w:bCs/>
        </w:rPr>
        <w:tab/>
      </w:r>
      <w:r w:rsidRPr="00F1216E">
        <w:rPr>
          <w:b/>
          <w:bCs/>
        </w:rPr>
        <w:tab/>
      </w:r>
      <w:r w:rsidRPr="00F1216E">
        <w:rPr>
          <w:rFonts w:eastAsiaTheme="minorEastAsia"/>
          <w:b/>
          <w:bCs/>
          <w:sz w:val="22"/>
          <w:szCs w:val="22"/>
        </w:rPr>
        <w:t>Préno</w:t>
      </w:r>
      <w:r w:rsidR="00F92F31" w:rsidRPr="00F1216E">
        <w:rPr>
          <w:rFonts w:eastAsiaTheme="minorEastAsia"/>
          <w:b/>
          <w:bCs/>
          <w:sz w:val="22"/>
          <w:szCs w:val="22"/>
        </w:rPr>
        <w:t xml:space="preserve">m :  </w:t>
      </w:r>
    </w:p>
    <w:p w14:paraId="00FB9A66" w14:textId="77777777" w:rsidR="00F1216E" w:rsidRPr="00F1216E" w:rsidRDefault="00F1216E" w:rsidP="00AC2391">
      <w:pPr>
        <w:spacing w:line="276" w:lineRule="auto"/>
        <w:ind w:left="-709" w:right="-715"/>
        <w:rPr>
          <w:rFonts w:asciiTheme="majorHAnsi" w:hAnsiTheme="majorHAnsi" w:cstheme="majorBidi"/>
          <w:b/>
          <w:bCs/>
        </w:rPr>
      </w:pPr>
    </w:p>
    <w:p w14:paraId="4E73C17C" w14:textId="6795FA2B" w:rsidR="007265AE" w:rsidRPr="00F1216E" w:rsidRDefault="007265AE" w:rsidP="00AC2391">
      <w:pPr>
        <w:ind w:left="-709" w:right="-715"/>
        <w:rPr>
          <w:rFonts w:eastAsiaTheme="minorEastAsia"/>
          <w:b/>
          <w:bCs/>
          <w:sz w:val="22"/>
          <w:szCs w:val="22"/>
        </w:rPr>
      </w:pPr>
      <w:r w:rsidRPr="00F1216E">
        <w:rPr>
          <w:rFonts w:eastAsiaTheme="minorEastAsia"/>
          <w:b/>
          <w:bCs/>
          <w:sz w:val="22"/>
          <w:szCs w:val="22"/>
        </w:rPr>
        <w:t>Date de naissance</w:t>
      </w:r>
      <w:r w:rsidR="007F31F6" w:rsidRPr="00F1216E">
        <w:rPr>
          <w:rFonts w:eastAsiaTheme="minorEastAsia"/>
          <w:b/>
          <w:bCs/>
          <w:sz w:val="22"/>
          <w:szCs w:val="22"/>
        </w:rPr>
        <w:t xml:space="preserve"> : </w:t>
      </w:r>
    </w:p>
    <w:p w14:paraId="49D29746" w14:textId="77777777" w:rsidR="007265AE" w:rsidRPr="00AC2391" w:rsidRDefault="007265AE" w:rsidP="00AC2391">
      <w:pPr>
        <w:ind w:left="-709" w:right="-715"/>
        <w:rPr>
          <w:rFonts w:eastAsiaTheme="minorEastAsia"/>
          <w:color w:val="4C94D8" w:themeColor="text2" w:themeTint="80"/>
          <w:sz w:val="22"/>
          <w:szCs w:val="22"/>
        </w:rPr>
      </w:pPr>
    </w:p>
    <w:p w14:paraId="2F02417B" w14:textId="1A39B30B" w:rsidR="007265AE" w:rsidRPr="004277F3" w:rsidRDefault="007265AE" w:rsidP="004277F3">
      <w:pPr>
        <w:shd w:val="clear" w:color="auto" w:fill="4C94D8" w:themeFill="text2" w:themeFillTint="80"/>
        <w:ind w:left="-709" w:right="-715"/>
        <w:jc w:val="center"/>
        <w:rPr>
          <w:rFonts w:eastAsiaTheme="minorEastAsia"/>
          <w:b/>
          <w:color w:val="FFFFFF" w:themeColor="background1"/>
        </w:rPr>
      </w:pPr>
      <w:r w:rsidRPr="004277F3">
        <w:rPr>
          <w:rFonts w:eastAsiaTheme="minorEastAsia"/>
          <w:b/>
          <w:color w:val="FFFFFF" w:themeColor="background1"/>
        </w:rPr>
        <w:t>Antécédents familiaux </w:t>
      </w:r>
    </w:p>
    <w:p w14:paraId="09B05156" w14:textId="77777777" w:rsidR="00923FDE" w:rsidRDefault="00923FDE" w:rsidP="00AC2391">
      <w:pPr>
        <w:ind w:left="-709" w:right="-715"/>
        <w:rPr>
          <w:rFonts w:eastAsiaTheme="minorEastAsia"/>
          <w:b/>
          <w:bCs/>
          <w:sz w:val="22"/>
          <w:szCs w:val="22"/>
        </w:rPr>
      </w:pPr>
    </w:p>
    <w:p w14:paraId="3514CA6C" w14:textId="3467B5A5" w:rsidR="00BA04B7" w:rsidRPr="00F1216E" w:rsidRDefault="00BA04B7" w:rsidP="00AC2391">
      <w:pPr>
        <w:ind w:left="-709" w:right="-715"/>
        <w:rPr>
          <w:rFonts w:eastAsiaTheme="minorEastAsia"/>
          <w:b/>
          <w:bCs/>
          <w:sz w:val="22"/>
          <w:szCs w:val="22"/>
        </w:rPr>
      </w:pPr>
      <w:r w:rsidRPr="00F1216E">
        <w:rPr>
          <w:rFonts w:eastAsiaTheme="minorEastAsia"/>
          <w:b/>
          <w:bCs/>
          <w:sz w:val="22"/>
          <w:szCs w:val="22"/>
        </w:rPr>
        <w:t>Antécédents familiaux :</w:t>
      </w:r>
    </w:p>
    <w:p w14:paraId="6422A321" w14:textId="77777777" w:rsidR="00F23DA8" w:rsidRPr="002B681D" w:rsidRDefault="00F23DA8" w:rsidP="00AC2391">
      <w:pPr>
        <w:ind w:left="-709" w:right="-715"/>
        <w:rPr>
          <w:rFonts w:eastAsiaTheme="minorEastAsia"/>
          <w:sz w:val="22"/>
          <w:szCs w:val="22"/>
        </w:rPr>
      </w:pPr>
    </w:p>
    <w:p w14:paraId="7E10A478" w14:textId="77777777" w:rsidR="00BA04B7" w:rsidRDefault="00BA04B7" w:rsidP="00AC2391">
      <w:pPr>
        <w:ind w:left="-709" w:right="-715"/>
        <w:rPr>
          <w:rFonts w:eastAsiaTheme="minorEastAsia"/>
          <w:color w:val="4C94D8" w:themeColor="text2" w:themeTint="80"/>
          <w:sz w:val="22"/>
          <w:szCs w:val="22"/>
        </w:rPr>
      </w:pPr>
    </w:p>
    <w:p w14:paraId="473AD76F" w14:textId="77777777" w:rsidR="00303BA7" w:rsidRDefault="00303BA7" w:rsidP="00AC2391">
      <w:pPr>
        <w:ind w:left="-709" w:right="-715"/>
        <w:rPr>
          <w:rFonts w:eastAsiaTheme="minorEastAsia"/>
          <w:color w:val="4C94D8" w:themeColor="text2" w:themeTint="80"/>
          <w:sz w:val="22"/>
          <w:szCs w:val="22"/>
        </w:rPr>
      </w:pPr>
    </w:p>
    <w:p w14:paraId="01EF0174" w14:textId="7D383E21" w:rsidR="00B86B5D" w:rsidRDefault="007265AE" w:rsidP="00AC2391">
      <w:pPr>
        <w:ind w:left="-709" w:right="-715"/>
        <w:rPr>
          <w:rFonts w:eastAsiaTheme="minorEastAsia"/>
          <w:sz w:val="22"/>
          <w:szCs w:val="22"/>
        </w:rPr>
      </w:pPr>
      <w:r w:rsidRPr="00F1216E">
        <w:rPr>
          <w:rFonts w:eastAsiaTheme="minorEastAsia"/>
          <w:b/>
          <w:bCs/>
          <w:sz w:val="22"/>
          <w:szCs w:val="22"/>
        </w:rPr>
        <w:t>Excès de poids familial</w:t>
      </w:r>
      <w:r w:rsidRPr="002B681D">
        <w:rPr>
          <w:rFonts w:eastAsiaTheme="minorEastAsia"/>
          <w:i/>
          <w:iCs/>
          <w:sz w:val="22"/>
          <w:szCs w:val="22"/>
        </w:rPr>
        <w:t> :</w:t>
      </w:r>
      <w:r w:rsidR="00F1216E" w:rsidRPr="00F1216E">
        <w:rPr>
          <w:rFonts w:eastAsiaTheme="minorEastAsia"/>
          <w:i/>
          <w:iCs/>
          <w:sz w:val="22"/>
          <w:szCs w:val="22"/>
        </w:rPr>
        <w:t xml:space="preserve"> </w:t>
      </w:r>
      <w:sdt>
        <w:sdtPr>
          <w:rPr>
            <w:rFonts w:eastAsiaTheme="minorEastAsia"/>
            <w:i/>
            <w:iCs/>
            <w:sz w:val="22"/>
            <w:szCs w:val="22"/>
          </w:rPr>
          <w:id w:val="-1540807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16E" w:rsidRPr="002B681D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F1216E" w:rsidRPr="002B681D">
        <w:rPr>
          <w:rFonts w:ascii="Calibri" w:eastAsia="Calibri" w:hAnsi="Calibri" w:cs="Calibri"/>
          <w:sz w:val="22"/>
          <w:szCs w:val="22"/>
        </w:rPr>
        <w:t>OUI</w:t>
      </w:r>
      <w:r w:rsidRPr="002B681D">
        <w:rPr>
          <w:rFonts w:eastAsiaTheme="minorEastAsia"/>
          <w:i/>
          <w:iCs/>
          <w:sz w:val="22"/>
          <w:szCs w:val="22"/>
        </w:rPr>
        <w:t xml:space="preserve"> </w:t>
      </w:r>
      <w:sdt>
        <w:sdtPr>
          <w:rPr>
            <w:rFonts w:eastAsiaTheme="minorEastAsia"/>
            <w:i/>
            <w:iCs/>
            <w:sz w:val="22"/>
            <w:szCs w:val="22"/>
          </w:rPr>
          <w:id w:val="-1881538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B681D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Pr="002B681D">
        <w:rPr>
          <w:rFonts w:ascii="Calibri" w:eastAsia="Calibri" w:hAnsi="Calibri" w:cs="Calibri"/>
          <w:sz w:val="22"/>
          <w:szCs w:val="22"/>
        </w:rPr>
        <w:t xml:space="preserve"> </w:t>
      </w:r>
      <w:r w:rsidRPr="002B681D">
        <w:rPr>
          <w:rFonts w:eastAsiaTheme="minorEastAsia"/>
          <w:sz w:val="22"/>
          <w:szCs w:val="22"/>
        </w:rPr>
        <w:t xml:space="preserve">NON </w:t>
      </w:r>
      <w:sdt>
        <w:sdtPr>
          <w:rPr>
            <w:rFonts w:eastAsiaTheme="minorEastAsia"/>
            <w:i/>
            <w:iCs/>
            <w:sz w:val="22"/>
            <w:szCs w:val="22"/>
          </w:rPr>
          <w:id w:val="685256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B681D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Pr="002B681D">
        <w:rPr>
          <w:rFonts w:eastAsiaTheme="minorEastAsia"/>
          <w:sz w:val="22"/>
          <w:szCs w:val="22"/>
        </w:rPr>
        <w:t>NSP</w:t>
      </w:r>
    </w:p>
    <w:p w14:paraId="0496D87D" w14:textId="1DCAA37F" w:rsidR="007265AE" w:rsidRDefault="007265AE" w:rsidP="00AC2391">
      <w:pPr>
        <w:ind w:left="-709" w:right="-715"/>
        <w:rPr>
          <w:rFonts w:eastAsiaTheme="minorEastAsia"/>
          <w:sz w:val="22"/>
          <w:szCs w:val="22"/>
        </w:rPr>
      </w:pPr>
      <w:r w:rsidRPr="002B681D">
        <w:rPr>
          <w:rFonts w:eastAsiaTheme="minorEastAsia"/>
          <w:sz w:val="22"/>
          <w:szCs w:val="22"/>
        </w:rPr>
        <w:t xml:space="preserve">Personnes concernées : </w:t>
      </w:r>
    </w:p>
    <w:p w14:paraId="0EEC72C0" w14:textId="77777777" w:rsidR="00337B07" w:rsidRPr="002B681D" w:rsidRDefault="00337B07" w:rsidP="00AC2391">
      <w:pPr>
        <w:ind w:left="-709" w:right="-715"/>
        <w:rPr>
          <w:noProof/>
        </w:rPr>
      </w:pPr>
    </w:p>
    <w:p w14:paraId="29FBEDDB" w14:textId="77777777" w:rsidR="007265AE" w:rsidRPr="002B681D" w:rsidRDefault="007265AE" w:rsidP="00AC2391">
      <w:pPr>
        <w:ind w:left="-709" w:right="-715"/>
        <w:rPr>
          <w:rFonts w:eastAsiaTheme="minorEastAsia"/>
          <w:sz w:val="22"/>
          <w:szCs w:val="22"/>
        </w:rPr>
      </w:pPr>
    </w:p>
    <w:p w14:paraId="40E0B81C" w14:textId="45ADD994" w:rsidR="007265AE" w:rsidRPr="002B681D" w:rsidRDefault="007265AE" w:rsidP="00AC2391">
      <w:pPr>
        <w:ind w:left="-709" w:right="-715"/>
        <w:rPr>
          <w:rFonts w:eastAsiaTheme="minorEastAsia"/>
          <w:sz w:val="22"/>
          <w:szCs w:val="22"/>
        </w:rPr>
      </w:pPr>
      <w:bookmarkStart w:id="0" w:name="_Hlk198649811"/>
      <w:r w:rsidRPr="002B681D">
        <w:rPr>
          <w:rFonts w:eastAsiaTheme="minorEastAsia"/>
          <w:b/>
          <w:bCs/>
          <w:sz w:val="22"/>
          <w:szCs w:val="22"/>
        </w:rPr>
        <w:t>Mère :</w:t>
      </w:r>
      <w:r w:rsidRPr="002B681D">
        <w:rPr>
          <w:rFonts w:eastAsiaTheme="minorEastAsia"/>
          <w:sz w:val="22"/>
          <w:szCs w:val="22"/>
        </w:rPr>
        <w:t xml:space="preserve"> Poids actuel</w:t>
      </w:r>
      <w:r w:rsidRPr="02B39D15">
        <w:rPr>
          <w:rFonts w:eastAsiaTheme="minorEastAsia"/>
          <w:sz w:val="22"/>
          <w:szCs w:val="22"/>
        </w:rPr>
        <w:t xml:space="preserve"> :</w:t>
      </w:r>
      <w:r w:rsidR="4220E1FA" w:rsidRPr="02B39D15">
        <w:rPr>
          <w:rFonts w:eastAsiaTheme="minorEastAsia"/>
          <w:sz w:val="22"/>
          <w:szCs w:val="22"/>
        </w:rPr>
        <w:t xml:space="preserve"> </w:t>
      </w:r>
      <w:r w:rsidRPr="002B681D">
        <w:tab/>
      </w:r>
      <w:r w:rsidR="00B86B5D">
        <w:tab/>
      </w:r>
      <w:r w:rsidR="00D45A95">
        <w:tab/>
      </w:r>
      <w:r w:rsidRPr="002B681D">
        <w:rPr>
          <w:rFonts w:eastAsiaTheme="minorEastAsia"/>
          <w:sz w:val="22"/>
          <w:szCs w:val="22"/>
        </w:rPr>
        <w:t>Taille actuelle</w:t>
      </w:r>
      <w:r w:rsidRPr="02B39D15">
        <w:rPr>
          <w:rFonts w:eastAsiaTheme="minorEastAsia"/>
          <w:sz w:val="22"/>
          <w:szCs w:val="22"/>
        </w:rPr>
        <w:t xml:space="preserve"> :  </w:t>
      </w:r>
    </w:p>
    <w:p w14:paraId="7795921C" w14:textId="46DCA206" w:rsidR="00337B07" w:rsidRDefault="007265AE" w:rsidP="00337B07">
      <w:pPr>
        <w:ind w:left="-709" w:right="-715"/>
        <w:rPr>
          <w:rFonts w:eastAsiaTheme="minorEastAsia"/>
          <w:sz w:val="22"/>
          <w:szCs w:val="22"/>
        </w:rPr>
      </w:pPr>
      <w:r w:rsidRPr="002B681D">
        <w:rPr>
          <w:rFonts w:eastAsiaTheme="minorEastAsia"/>
          <w:sz w:val="22"/>
          <w:szCs w:val="22"/>
        </w:rPr>
        <w:t>Principaux antécédents maternels</w:t>
      </w:r>
      <w:r w:rsidR="00B86B5D">
        <w:rPr>
          <w:rFonts w:eastAsiaTheme="minorEastAsia"/>
          <w:sz w:val="22"/>
          <w:szCs w:val="22"/>
        </w:rPr>
        <w:t> :</w:t>
      </w:r>
    </w:p>
    <w:p w14:paraId="0803E3F1" w14:textId="2C40BC41" w:rsidR="007265AE" w:rsidRDefault="007265AE" w:rsidP="00AC2391">
      <w:pPr>
        <w:ind w:left="-709" w:right="-715"/>
        <w:rPr>
          <w:rFonts w:eastAsiaTheme="minorEastAsia"/>
          <w:i/>
          <w:iCs/>
          <w:color w:val="747474" w:themeColor="background2" w:themeShade="80"/>
          <w:sz w:val="18"/>
          <w:szCs w:val="18"/>
        </w:rPr>
      </w:pPr>
      <w:r w:rsidRPr="00D45A95">
        <w:rPr>
          <w:rFonts w:eastAsiaTheme="minorEastAsia"/>
          <w:i/>
          <w:iCs/>
          <w:color w:val="747474" w:themeColor="background2" w:themeShade="80"/>
          <w:sz w:val="18"/>
          <w:szCs w:val="18"/>
        </w:rPr>
        <w:t>Préciser si a bénéficié d’une PEC de l’obésité et/ou d’une chirurgie de l’obésité</w:t>
      </w:r>
    </w:p>
    <w:p w14:paraId="5D1F91F9" w14:textId="77777777" w:rsidR="00337B07" w:rsidRPr="00D45A95" w:rsidRDefault="00337B07" w:rsidP="00AC2391">
      <w:pPr>
        <w:ind w:left="-709" w:right="-715"/>
        <w:rPr>
          <w:rFonts w:asciiTheme="majorHAnsi" w:hAnsiTheme="majorHAnsi" w:cstheme="majorBidi"/>
          <w:noProof/>
          <w:color w:val="747474" w:themeColor="background2" w:themeShade="80"/>
          <w:sz w:val="20"/>
          <w:szCs w:val="20"/>
        </w:rPr>
      </w:pPr>
    </w:p>
    <w:bookmarkEnd w:id="0"/>
    <w:p w14:paraId="184C38E5" w14:textId="77777777" w:rsidR="007265AE" w:rsidRDefault="007265AE" w:rsidP="00AC2391">
      <w:pPr>
        <w:ind w:left="-709" w:right="-715"/>
        <w:rPr>
          <w:rFonts w:eastAsiaTheme="minorEastAsia"/>
          <w:sz w:val="22"/>
          <w:szCs w:val="22"/>
        </w:rPr>
      </w:pPr>
    </w:p>
    <w:p w14:paraId="1AF9C520" w14:textId="77777777" w:rsidR="00303BA7" w:rsidRPr="002B681D" w:rsidRDefault="00303BA7" w:rsidP="00AC2391">
      <w:pPr>
        <w:ind w:left="-709" w:right="-715"/>
        <w:rPr>
          <w:rFonts w:eastAsiaTheme="minorEastAsia"/>
          <w:sz w:val="22"/>
          <w:szCs w:val="22"/>
        </w:rPr>
      </w:pPr>
    </w:p>
    <w:p w14:paraId="3F2F6057" w14:textId="77777777" w:rsidR="007265AE" w:rsidRPr="002B681D" w:rsidRDefault="007265AE" w:rsidP="00AC2391">
      <w:pPr>
        <w:ind w:left="-709" w:right="-715"/>
        <w:rPr>
          <w:rFonts w:eastAsiaTheme="minorEastAsia"/>
          <w:sz w:val="22"/>
          <w:szCs w:val="22"/>
        </w:rPr>
      </w:pPr>
    </w:p>
    <w:p w14:paraId="178FB775" w14:textId="39C1A966" w:rsidR="007265AE" w:rsidRPr="002B681D" w:rsidRDefault="007265AE" w:rsidP="00AC2391">
      <w:pPr>
        <w:ind w:left="-709" w:right="-715"/>
        <w:rPr>
          <w:rFonts w:eastAsiaTheme="minorEastAsia"/>
          <w:sz w:val="22"/>
          <w:szCs w:val="22"/>
        </w:rPr>
      </w:pPr>
      <w:r w:rsidRPr="002B681D">
        <w:rPr>
          <w:rFonts w:eastAsiaTheme="minorEastAsia"/>
          <w:b/>
          <w:bCs/>
          <w:sz w:val="22"/>
          <w:szCs w:val="22"/>
        </w:rPr>
        <w:t>Père :</w:t>
      </w:r>
      <w:r w:rsidRPr="002B681D">
        <w:rPr>
          <w:rFonts w:eastAsiaTheme="minorEastAsia"/>
          <w:sz w:val="22"/>
          <w:szCs w:val="22"/>
        </w:rPr>
        <w:t xml:space="preserve"> Poids actuel :  </w:t>
      </w:r>
      <w:r w:rsidRPr="002B681D">
        <w:tab/>
      </w:r>
      <w:r w:rsidRPr="002B681D">
        <w:tab/>
      </w:r>
      <w:r w:rsidR="00B86B5D">
        <w:tab/>
      </w:r>
      <w:r w:rsidR="00D45A95">
        <w:tab/>
      </w:r>
      <w:r w:rsidRPr="002B681D">
        <w:rPr>
          <w:rFonts w:eastAsiaTheme="minorEastAsia"/>
          <w:sz w:val="22"/>
          <w:szCs w:val="22"/>
        </w:rPr>
        <w:t xml:space="preserve">Taille actuelle : </w:t>
      </w:r>
    </w:p>
    <w:p w14:paraId="3AFD77B2" w14:textId="6D229566" w:rsidR="00337B07" w:rsidRDefault="007265AE" w:rsidP="00337B07">
      <w:pPr>
        <w:ind w:left="-709" w:right="-715"/>
        <w:rPr>
          <w:rFonts w:eastAsiaTheme="minorEastAsia"/>
          <w:i/>
          <w:iCs/>
          <w:sz w:val="18"/>
          <w:szCs w:val="18"/>
        </w:rPr>
      </w:pPr>
      <w:r w:rsidRPr="002B681D">
        <w:rPr>
          <w:rFonts w:eastAsiaTheme="minorEastAsia"/>
          <w:sz w:val="22"/>
          <w:szCs w:val="22"/>
        </w:rPr>
        <w:t>Principaux antécédents paternels :</w:t>
      </w:r>
      <w:r w:rsidRPr="002B681D">
        <w:rPr>
          <w:rFonts w:eastAsiaTheme="minorEastAsia"/>
          <w:i/>
          <w:iCs/>
          <w:sz w:val="18"/>
          <w:szCs w:val="18"/>
        </w:rPr>
        <w:t xml:space="preserve"> </w:t>
      </w:r>
    </w:p>
    <w:p w14:paraId="7F7DD2C6" w14:textId="558C7982" w:rsidR="007265AE" w:rsidRDefault="007265AE" w:rsidP="00AC2391">
      <w:pPr>
        <w:ind w:left="-709" w:right="-715"/>
        <w:rPr>
          <w:rFonts w:eastAsiaTheme="minorEastAsia"/>
          <w:i/>
          <w:iCs/>
          <w:color w:val="747474" w:themeColor="background2" w:themeShade="80"/>
          <w:sz w:val="18"/>
          <w:szCs w:val="18"/>
        </w:rPr>
      </w:pPr>
      <w:r w:rsidRPr="00D45A95">
        <w:rPr>
          <w:rFonts w:eastAsiaTheme="minorEastAsia"/>
          <w:i/>
          <w:iCs/>
          <w:color w:val="747474" w:themeColor="background2" w:themeShade="80"/>
          <w:sz w:val="18"/>
          <w:szCs w:val="18"/>
        </w:rPr>
        <w:t>Préciser si a bénéficié d’une PEC de l’obésité et/ou d’une chirurgie de l’obésité</w:t>
      </w:r>
    </w:p>
    <w:p w14:paraId="0A277A0E" w14:textId="77777777" w:rsidR="00337B07" w:rsidRPr="00D45A95" w:rsidRDefault="00337B07" w:rsidP="00AC2391">
      <w:pPr>
        <w:ind w:left="-709" w:right="-715"/>
        <w:rPr>
          <w:rFonts w:eastAsiaTheme="minorEastAsia"/>
          <w:color w:val="747474" w:themeColor="background2" w:themeShade="80"/>
          <w:sz w:val="22"/>
          <w:szCs w:val="22"/>
        </w:rPr>
      </w:pPr>
    </w:p>
    <w:p w14:paraId="190BFCE1" w14:textId="77777777" w:rsidR="007265AE" w:rsidRDefault="007265AE" w:rsidP="00AC2391">
      <w:pPr>
        <w:ind w:left="-709" w:right="-715"/>
        <w:rPr>
          <w:rFonts w:eastAsiaTheme="minorEastAsia"/>
          <w:sz w:val="22"/>
          <w:szCs w:val="22"/>
        </w:rPr>
      </w:pPr>
    </w:p>
    <w:p w14:paraId="18820ABE" w14:textId="77777777" w:rsidR="00303BA7" w:rsidRPr="002B681D" w:rsidRDefault="00303BA7" w:rsidP="00AC2391">
      <w:pPr>
        <w:ind w:left="-709" w:right="-715"/>
        <w:rPr>
          <w:rFonts w:eastAsiaTheme="minorEastAsia"/>
          <w:sz w:val="22"/>
          <w:szCs w:val="22"/>
        </w:rPr>
      </w:pPr>
    </w:p>
    <w:p w14:paraId="7BF0FC75" w14:textId="77777777" w:rsidR="007265AE" w:rsidRPr="00AC2391" w:rsidRDefault="007265AE" w:rsidP="00AC2391">
      <w:pPr>
        <w:ind w:left="-709" w:right="-715"/>
        <w:rPr>
          <w:rFonts w:asciiTheme="majorHAnsi" w:hAnsiTheme="majorHAnsi" w:cstheme="majorBidi"/>
          <w:noProof/>
          <w:color w:val="4C94D8" w:themeColor="text2" w:themeTint="80"/>
          <w:sz w:val="20"/>
          <w:szCs w:val="20"/>
        </w:rPr>
      </w:pPr>
    </w:p>
    <w:p w14:paraId="67120199" w14:textId="5A9ED40C" w:rsidR="007265AE" w:rsidRPr="004277F3" w:rsidRDefault="007265AE" w:rsidP="004277F3">
      <w:pPr>
        <w:shd w:val="clear" w:color="auto" w:fill="4C94D8" w:themeFill="text2" w:themeFillTint="80"/>
        <w:ind w:left="-709" w:right="-715"/>
        <w:jc w:val="center"/>
        <w:rPr>
          <w:rFonts w:eastAsiaTheme="minorEastAsia"/>
          <w:b/>
          <w:bCs/>
          <w:color w:val="FFFFFF" w:themeColor="background1"/>
        </w:rPr>
      </w:pPr>
      <w:r w:rsidRPr="004277F3">
        <w:rPr>
          <w:rFonts w:eastAsiaTheme="minorEastAsia"/>
          <w:b/>
          <w:bCs/>
          <w:color w:val="FFFFFF" w:themeColor="background1"/>
        </w:rPr>
        <w:t xml:space="preserve">Antécédents personnels et comorbidités </w:t>
      </w:r>
    </w:p>
    <w:p w14:paraId="4F44A504" w14:textId="77777777" w:rsidR="00BA04B7" w:rsidRDefault="00BA04B7" w:rsidP="00AC2391">
      <w:pPr>
        <w:ind w:left="-709" w:right="-715"/>
        <w:rPr>
          <w:rFonts w:eastAsiaTheme="minorEastAsia"/>
          <w:i/>
          <w:iCs/>
          <w:color w:val="4C94D8" w:themeColor="text2" w:themeTint="80"/>
          <w:sz w:val="18"/>
          <w:szCs w:val="18"/>
        </w:rPr>
      </w:pPr>
    </w:p>
    <w:p w14:paraId="19DD43B5" w14:textId="341E0FC9" w:rsidR="00D45A95" w:rsidRPr="00337B07" w:rsidRDefault="00BA04B7" w:rsidP="00BA04B7">
      <w:pPr>
        <w:ind w:left="-709" w:right="-715"/>
        <w:rPr>
          <w:rFonts w:eastAsiaTheme="minorEastAsia"/>
          <w:b/>
          <w:bCs/>
          <w:sz w:val="22"/>
          <w:szCs w:val="22"/>
        </w:rPr>
      </w:pPr>
      <w:r w:rsidRPr="00337B07">
        <w:rPr>
          <w:rFonts w:eastAsiaTheme="minorEastAsia"/>
          <w:b/>
          <w:bCs/>
          <w:sz w:val="22"/>
          <w:szCs w:val="22"/>
        </w:rPr>
        <w:t xml:space="preserve">Antécédents personnels et </w:t>
      </w:r>
      <w:r w:rsidR="002B681D" w:rsidRPr="00337B07">
        <w:rPr>
          <w:rFonts w:eastAsiaTheme="minorEastAsia"/>
          <w:b/>
          <w:bCs/>
          <w:sz w:val="22"/>
          <w:szCs w:val="22"/>
        </w:rPr>
        <w:t>comorbidités</w:t>
      </w:r>
      <w:r w:rsidR="00D45A95" w:rsidRPr="00337B07">
        <w:rPr>
          <w:rFonts w:eastAsiaTheme="minorEastAsia"/>
          <w:b/>
          <w:bCs/>
          <w:sz w:val="22"/>
          <w:szCs w:val="22"/>
        </w:rPr>
        <w:t> :</w:t>
      </w:r>
    </w:p>
    <w:p w14:paraId="38D43668" w14:textId="0E4C837E" w:rsidR="007265AE" w:rsidRPr="00337B07" w:rsidRDefault="00337B07" w:rsidP="00BA04B7">
      <w:pPr>
        <w:ind w:left="-709" w:right="-715"/>
        <w:rPr>
          <w:rFonts w:eastAsiaTheme="minorEastAsia"/>
          <w:i/>
          <w:iCs/>
          <w:color w:val="747474" w:themeColor="background2" w:themeShade="80"/>
          <w:sz w:val="18"/>
          <w:szCs w:val="18"/>
        </w:rPr>
      </w:pPr>
      <w:r w:rsidRPr="00337B07">
        <w:rPr>
          <w:rFonts w:eastAsiaTheme="minorEastAsia"/>
          <w:i/>
          <w:iCs/>
          <w:color w:val="747474" w:themeColor="background2" w:themeShade="80"/>
          <w:sz w:val="18"/>
          <w:szCs w:val="18"/>
        </w:rPr>
        <w:t>P</w:t>
      </w:r>
      <w:r w:rsidR="007265AE" w:rsidRPr="00337B07">
        <w:rPr>
          <w:rFonts w:eastAsiaTheme="minorEastAsia"/>
          <w:i/>
          <w:iCs/>
          <w:color w:val="747474" w:themeColor="background2" w:themeShade="80"/>
          <w:sz w:val="18"/>
          <w:szCs w:val="18"/>
        </w:rPr>
        <w:t>réciser en particulier si TND, maladies chroniques, situation de handicap, pathologies pédopsychiatriques, pathologies pneumologiques, pathologies ostéo-articulaires, SAOS</w:t>
      </w:r>
    </w:p>
    <w:p w14:paraId="3DE0276E" w14:textId="77777777" w:rsidR="007265AE" w:rsidRDefault="007265AE" w:rsidP="004277F3">
      <w:pPr>
        <w:ind w:right="-715"/>
        <w:rPr>
          <w:rFonts w:eastAsiaTheme="minorEastAsia"/>
          <w:sz w:val="22"/>
          <w:szCs w:val="22"/>
        </w:rPr>
      </w:pPr>
    </w:p>
    <w:p w14:paraId="2E375B12" w14:textId="77777777" w:rsidR="00303BA7" w:rsidRDefault="00303BA7" w:rsidP="004277F3">
      <w:pPr>
        <w:ind w:right="-715"/>
        <w:rPr>
          <w:rFonts w:eastAsiaTheme="minorEastAsia"/>
          <w:sz w:val="22"/>
          <w:szCs w:val="22"/>
        </w:rPr>
      </w:pPr>
    </w:p>
    <w:p w14:paraId="6DB586F6" w14:textId="77777777" w:rsidR="00F1216E" w:rsidRDefault="00F1216E" w:rsidP="004277F3">
      <w:pPr>
        <w:ind w:right="-715"/>
        <w:rPr>
          <w:rFonts w:eastAsiaTheme="minorEastAsia"/>
          <w:sz w:val="22"/>
          <w:szCs w:val="22"/>
        </w:rPr>
      </w:pPr>
    </w:p>
    <w:p w14:paraId="6741B1A5" w14:textId="77777777" w:rsidR="00303BA7" w:rsidRPr="00337B07" w:rsidRDefault="00303BA7" w:rsidP="004277F3">
      <w:pPr>
        <w:ind w:right="-715"/>
        <w:rPr>
          <w:rFonts w:eastAsiaTheme="minorEastAsia"/>
          <w:sz w:val="22"/>
          <w:szCs w:val="22"/>
        </w:rPr>
      </w:pPr>
    </w:p>
    <w:p w14:paraId="5B55825F" w14:textId="77777777" w:rsidR="007265AE" w:rsidRPr="00F1216E" w:rsidRDefault="007265AE" w:rsidP="00AC2391">
      <w:pPr>
        <w:ind w:left="-709" w:right="-715"/>
        <w:rPr>
          <w:rFonts w:eastAsiaTheme="minorEastAsia"/>
          <w:b/>
          <w:bCs/>
          <w:sz w:val="22"/>
          <w:szCs w:val="22"/>
        </w:rPr>
      </w:pPr>
      <w:r w:rsidRPr="00F1216E">
        <w:rPr>
          <w:rFonts w:eastAsiaTheme="minorEastAsia"/>
          <w:b/>
          <w:bCs/>
          <w:sz w:val="22"/>
          <w:szCs w:val="22"/>
        </w:rPr>
        <w:t xml:space="preserve">Allergies : </w:t>
      </w:r>
    </w:p>
    <w:p w14:paraId="4A6F441A" w14:textId="77777777" w:rsidR="00303BA7" w:rsidRDefault="00303BA7" w:rsidP="00AC2391">
      <w:pPr>
        <w:ind w:left="-709" w:right="-715"/>
        <w:rPr>
          <w:rFonts w:cstheme="majorBidi"/>
          <w:b/>
          <w:bCs/>
          <w:noProof/>
          <w:sz w:val="20"/>
          <w:szCs w:val="20"/>
        </w:rPr>
      </w:pPr>
    </w:p>
    <w:p w14:paraId="3900FEF9" w14:textId="77777777" w:rsidR="00F1216E" w:rsidRPr="00F1216E" w:rsidRDefault="00F1216E" w:rsidP="00AC2391">
      <w:pPr>
        <w:ind w:left="-709" w:right="-715"/>
        <w:rPr>
          <w:rFonts w:cstheme="majorBidi"/>
          <w:b/>
          <w:bCs/>
          <w:noProof/>
          <w:sz w:val="20"/>
          <w:szCs w:val="20"/>
        </w:rPr>
      </w:pPr>
    </w:p>
    <w:p w14:paraId="7A77676D" w14:textId="77777777" w:rsidR="007265AE" w:rsidRPr="00F1216E" w:rsidRDefault="007265AE" w:rsidP="00AC2391">
      <w:pPr>
        <w:ind w:left="-709" w:right="-715"/>
        <w:rPr>
          <w:rFonts w:eastAsiaTheme="minorEastAsia"/>
          <w:b/>
          <w:bCs/>
          <w:sz w:val="22"/>
          <w:szCs w:val="22"/>
        </w:rPr>
      </w:pPr>
    </w:p>
    <w:p w14:paraId="64434280" w14:textId="0F5EA45B" w:rsidR="00C971BD" w:rsidRPr="00F1216E" w:rsidRDefault="007265AE" w:rsidP="00C971BD">
      <w:pPr>
        <w:ind w:left="-709" w:right="-715"/>
        <w:rPr>
          <w:rFonts w:eastAsiaTheme="minorEastAsia"/>
          <w:b/>
          <w:bCs/>
          <w:sz w:val="22"/>
          <w:szCs w:val="22"/>
        </w:rPr>
      </w:pPr>
      <w:r w:rsidRPr="00F1216E">
        <w:rPr>
          <w:rFonts w:eastAsiaTheme="minorEastAsia"/>
          <w:b/>
          <w:bCs/>
          <w:sz w:val="22"/>
          <w:szCs w:val="22"/>
        </w:rPr>
        <w:t>Traitements actuels :</w:t>
      </w:r>
    </w:p>
    <w:p w14:paraId="4B18D62C" w14:textId="77777777" w:rsidR="00303BA7" w:rsidRPr="00F1216E" w:rsidRDefault="00303BA7" w:rsidP="00C971BD">
      <w:pPr>
        <w:ind w:left="-709" w:right="-715"/>
        <w:rPr>
          <w:rFonts w:cstheme="majorBidi"/>
          <w:b/>
          <w:bCs/>
          <w:noProof/>
          <w:sz w:val="20"/>
          <w:szCs w:val="20"/>
        </w:rPr>
      </w:pPr>
    </w:p>
    <w:p w14:paraId="7A6907D8" w14:textId="77777777" w:rsidR="00AC2391" w:rsidRDefault="00AC2391">
      <w:pPr>
        <w:rPr>
          <w:rFonts w:ascii="Times" w:hAnsi="Times"/>
          <w:color w:val="000000"/>
          <w:sz w:val="27"/>
          <w:szCs w:val="27"/>
        </w:rPr>
      </w:pPr>
    </w:p>
    <w:p w14:paraId="3CFB2181" w14:textId="77777777" w:rsidR="00303BA7" w:rsidRDefault="00303BA7">
      <w:pPr>
        <w:rPr>
          <w:rFonts w:eastAsiaTheme="minorEastAsia"/>
          <w:b/>
          <w:bCs/>
          <w:color w:val="FFFFFF" w:themeColor="background1"/>
          <w:sz w:val="22"/>
          <w:szCs w:val="22"/>
        </w:rPr>
      </w:pPr>
      <w:r>
        <w:rPr>
          <w:rFonts w:eastAsiaTheme="minorEastAsia"/>
          <w:b/>
          <w:bCs/>
          <w:color w:val="FFFFFF" w:themeColor="background1"/>
          <w:sz w:val="22"/>
          <w:szCs w:val="22"/>
        </w:rPr>
        <w:br w:type="page"/>
      </w:r>
    </w:p>
    <w:p w14:paraId="3CAD4CD0" w14:textId="29946533" w:rsidR="001850CB" w:rsidRPr="004277F3" w:rsidRDefault="001850CB" w:rsidP="004277F3">
      <w:pPr>
        <w:shd w:val="clear" w:color="auto" w:fill="4C94D8" w:themeFill="text2" w:themeFillTint="80"/>
        <w:spacing w:line="276" w:lineRule="auto"/>
        <w:ind w:left="-709" w:right="-715"/>
        <w:jc w:val="center"/>
        <w:rPr>
          <w:color w:val="FFFFFF" w:themeColor="background1"/>
          <w:sz w:val="20"/>
          <w:szCs w:val="20"/>
        </w:rPr>
      </w:pPr>
      <w:r w:rsidRPr="004277F3">
        <w:rPr>
          <w:rFonts w:eastAsiaTheme="minorEastAsia"/>
          <w:b/>
          <w:bCs/>
          <w:color w:val="FFFFFF" w:themeColor="background1"/>
          <w:sz w:val="22"/>
          <w:szCs w:val="22"/>
        </w:rPr>
        <w:lastRenderedPageBreak/>
        <w:t>Histoire pondérale de la corpulence et des accompagnements antérieurs et actuels</w:t>
      </w:r>
    </w:p>
    <w:p w14:paraId="09EC2238" w14:textId="77777777" w:rsidR="007D3690" w:rsidRDefault="007D3690" w:rsidP="00E7129E">
      <w:pPr>
        <w:rPr>
          <w:rFonts w:eastAsiaTheme="minorEastAsia"/>
          <w:i/>
          <w:iCs/>
          <w:color w:val="808080" w:themeColor="background1" w:themeShade="80"/>
          <w:sz w:val="20"/>
          <w:szCs w:val="20"/>
        </w:rPr>
      </w:pPr>
    </w:p>
    <w:p w14:paraId="0A1A8412" w14:textId="7D3F8C09" w:rsidR="00FA3CEC" w:rsidRPr="007D3690" w:rsidRDefault="00FA3CEC" w:rsidP="007D3690">
      <w:pPr>
        <w:ind w:left="-709"/>
        <w:rPr>
          <w:rFonts w:eastAsiaTheme="minorEastAsia"/>
          <w:b/>
          <w:bCs/>
          <w:color w:val="0F4761" w:themeColor="accent1" w:themeShade="BF"/>
          <w:sz w:val="20"/>
          <w:szCs w:val="20"/>
          <w:highlight w:val="cyan"/>
        </w:rPr>
      </w:pPr>
      <w:r w:rsidRPr="007D3690">
        <w:rPr>
          <w:b/>
          <w:bCs/>
          <w:color w:val="000000"/>
          <w:sz w:val="22"/>
          <w:szCs w:val="22"/>
        </w:rPr>
        <w:t>Age du rebond :</w:t>
      </w:r>
    </w:p>
    <w:p w14:paraId="569CB5CB" w14:textId="77777777" w:rsidR="00195498" w:rsidRPr="007D3690" w:rsidRDefault="00195498" w:rsidP="004A5391">
      <w:pPr>
        <w:ind w:left="-709" w:right="-857"/>
        <w:rPr>
          <w:b/>
          <w:bCs/>
          <w:color w:val="000000"/>
          <w:sz w:val="22"/>
          <w:szCs w:val="22"/>
        </w:rPr>
      </w:pPr>
    </w:p>
    <w:p w14:paraId="54F706E2" w14:textId="41BE5360" w:rsidR="00195498" w:rsidRPr="007D3690" w:rsidRDefault="00195498" w:rsidP="004A5391">
      <w:pPr>
        <w:ind w:left="-709" w:right="-857"/>
        <w:rPr>
          <w:b/>
          <w:bCs/>
          <w:color w:val="000000"/>
          <w:sz w:val="22"/>
          <w:szCs w:val="22"/>
        </w:rPr>
      </w:pPr>
      <w:r w:rsidRPr="007D3690">
        <w:rPr>
          <w:b/>
          <w:bCs/>
          <w:color w:val="000000"/>
          <w:sz w:val="22"/>
          <w:szCs w:val="22"/>
        </w:rPr>
        <w:t xml:space="preserve">Événements </w:t>
      </w:r>
      <w:r w:rsidR="0089265E" w:rsidRPr="007D3690">
        <w:rPr>
          <w:b/>
          <w:bCs/>
          <w:color w:val="000000"/>
          <w:sz w:val="22"/>
          <w:szCs w:val="22"/>
        </w:rPr>
        <w:t xml:space="preserve">susceptibles d’avoir </w:t>
      </w:r>
      <w:r w:rsidRPr="007D3690">
        <w:rPr>
          <w:b/>
          <w:bCs/>
          <w:color w:val="000000"/>
          <w:sz w:val="22"/>
          <w:szCs w:val="22"/>
        </w:rPr>
        <w:t>déclench</w:t>
      </w:r>
      <w:r w:rsidR="0089265E" w:rsidRPr="007D3690">
        <w:rPr>
          <w:b/>
          <w:bCs/>
          <w:color w:val="000000"/>
          <w:sz w:val="22"/>
          <w:szCs w:val="22"/>
        </w:rPr>
        <w:t>é</w:t>
      </w:r>
      <w:r w:rsidRPr="007D3690">
        <w:rPr>
          <w:b/>
          <w:bCs/>
          <w:color w:val="000000"/>
          <w:sz w:val="22"/>
          <w:szCs w:val="22"/>
        </w:rPr>
        <w:t xml:space="preserve"> la prise de poids excessive selon les parents ou </w:t>
      </w:r>
      <w:r w:rsidR="001850CB" w:rsidRPr="007D3690">
        <w:rPr>
          <w:b/>
          <w:bCs/>
          <w:color w:val="000000"/>
          <w:sz w:val="22"/>
          <w:szCs w:val="22"/>
        </w:rPr>
        <w:t>l’enfant :</w:t>
      </w:r>
    </w:p>
    <w:p w14:paraId="7CA91E35" w14:textId="63E76E12" w:rsidR="00195498" w:rsidRPr="007D3690" w:rsidRDefault="007D372F" w:rsidP="00F1216E">
      <w:pPr>
        <w:ind w:right="-857"/>
        <w:rPr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-1844310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90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195498" w:rsidRPr="007D3690">
        <w:rPr>
          <w:color w:val="000000"/>
          <w:sz w:val="22"/>
          <w:szCs w:val="22"/>
        </w:rPr>
        <w:t>Déménagement</w:t>
      </w:r>
      <w:r w:rsidR="00195498" w:rsidRPr="007D3690">
        <w:rPr>
          <w:color w:val="000000"/>
          <w:sz w:val="22"/>
          <w:szCs w:val="22"/>
        </w:rPr>
        <w:tab/>
      </w:r>
    </w:p>
    <w:p w14:paraId="29EA66A3" w14:textId="62425450" w:rsidR="00195498" w:rsidRPr="007D3690" w:rsidRDefault="007D372F" w:rsidP="00F1216E">
      <w:pPr>
        <w:ind w:right="-857"/>
        <w:rPr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197748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16E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195498" w:rsidRPr="007D3690">
        <w:rPr>
          <w:color w:val="000000"/>
          <w:sz w:val="22"/>
          <w:szCs w:val="22"/>
        </w:rPr>
        <w:t>Séparation/Divorce</w:t>
      </w:r>
      <w:r w:rsidR="00195498" w:rsidRPr="007D3690">
        <w:rPr>
          <w:color w:val="000000"/>
          <w:sz w:val="22"/>
          <w:szCs w:val="22"/>
        </w:rPr>
        <w:tab/>
      </w:r>
    </w:p>
    <w:p w14:paraId="0D906D63" w14:textId="7A5C092C" w:rsidR="00195498" w:rsidRPr="007D3690" w:rsidRDefault="007D372F" w:rsidP="00F1216E">
      <w:pPr>
        <w:ind w:right="-857"/>
        <w:rPr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-657998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16E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195498" w:rsidRPr="007D3690">
        <w:rPr>
          <w:color w:val="000000"/>
          <w:sz w:val="22"/>
          <w:szCs w:val="22"/>
        </w:rPr>
        <w:t>Décès d'un proche</w:t>
      </w:r>
      <w:r w:rsidR="00195498" w:rsidRPr="007D3690">
        <w:rPr>
          <w:color w:val="000000"/>
          <w:sz w:val="22"/>
          <w:szCs w:val="22"/>
        </w:rPr>
        <w:tab/>
      </w:r>
    </w:p>
    <w:p w14:paraId="0BA7A531" w14:textId="5BDD96F6" w:rsidR="00195498" w:rsidRPr="007D3690" w:rsidRDefault="007D372F" w:rsidP="00F1216E">
      <w:pPr>
        <w:ind w:right="-857"/>
        <w:rPr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2112856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16E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195498" w:rsidRPr="007D3690">
        <w:rPr>
          <w:color w:val="000000"/>
          <w:sz w:val="22"/>
          <w:szCs w:val="22"/>
        </w:rPr>
        <w:t>Arrivée frère/</w:t>
      </w:r>
      <w:r w:rsidR="001850CB" w:rsidRPr="007D3690">
        <w:rPr>
          <w:color w:val="000000"/>
          <w:sz w:val="22"/>
          <w:szCs w:val="22"/>
        </w:rPr>
        <w:t>sœur</w:t>
      </w:r>
      <w:r w:rsidR="00195498" w:rsidRPr="007D3690">
        <w:rPr>
          <w:color w:val="000000"/>
          <w:sz w:val="22"/>
          <w:szCs w:val="22"/>
        </w:rPr>
        <w:tab/>
      </w:r>
    </w:p>
    <w:p w14:paraId="73198E73" w14:textId="41A4AEB0" w:rsidR="00195498" w:rsidRPr="007D3690" w:rsidRDefault="007D372F" w:rsidP="00F1216E">
      <w:pPr>
        <w:ind w:right="-857"/>
        <w:rPr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1875110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16E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89265E" w:rsidRPr="007D3690">
        <w:rPr>
          <w:color w:val="000000"/>
          <w:sz w:val="22"/>
          <w:szCs w:val="22"/>
        </w:rPr>
        <w:t>Médicaments/</w:t>
      </w:r>
      <w:r w:rsidR="00195498" w:rsidRPr="007D3690">
        <w:rPr>
          <w:color w:val="000000"/>
          <w:sz w:val="22"/>
          <w:szCs w:val="22"/>
        </w:rPr>
        <w:t>Iatrogénie</w:t>
      </w:r>
      <w:r w:rsidR="00195498" w:rsidRPr="007D3690">
        <w:rPr>
          <w:color w:val="000000"/>
          <w:sz w:val="22"/>
          <w:szCs w:val="22"/>
        </w:rPr>
        <w:tab/>
      </w:r>
    </w:p>
    <w:p w14:paraId="676AB1E2" w14:textId="60D52A45" w:rsidR="00195498" w:rsidRPr="007D3690" w:rsidRDefault="007D372F" w:rsidP="00F1216E">
      <w:pPr>
        <w:ind w:right="-857"/>
        <w:rPr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140785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16E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195498" w:rsidRPr="007D3690">
        <w:rPr>
          <w:color w:val="000000"/>
          <w:sz w:val="22"/>
          <w:szCs w:val="22"/>
        </w:rPr>
        <w:t>Modification de la composition familiale</w:t>
      </w:r>
    </w:p>
    <w:p w14:paraId="7304495B" w14:textId="4C426B53" w:rsidR="00195498" w:rsidRPr="007D3690" w:rsidRDefault="007D372F" w:rsidP="00F1216E">
      <w:pPr>
        <w:ind w:right="-857"/>
        <w:rPr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753479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16E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195498" w:rsidRPr="007D3690">
        <w:rPr>
          <w:color w:val="000000"/>
          <w:sz w:val="22"/>
          <w:szCs w:val="22"/>
        </w:rPr>
        <w:t>Placement de l’enfant</w:t>
      </w:r>
    </w:p>
    <w:p w14:paraId="067F153C" w14:textId="4886AF07" w:rsidR="00195498" w:rsidRPr="007D3690" w:rsidRDefault="007D372F" w:rsidP="00F1216E">
      <w:pPr>
        <w:ind w:right="-857"/>
        <w:rPr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1279684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16E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195498" w:rsidRPr="007D3690">
        <w:rPr>
          <w:color w:val="000000"/>
          <w:sz w:val="22"/>
          <w:szCs w:val="22"/>
        </w:rPr>
        <w:t>Maladie d'un proche</w:t>
      </w:r>
    </w:p>
    <w:p w14:paraId="378E17C9" w14:textId="4AD09968" w:rsidR="0089265E" w:rsidRPr="007D3690" w:rsidRDefault="007D372F" w:rsidP="00F1216E">
      <w:pPr>
        <w:ind w:right="-857"/>
        <w:rPr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1461306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16E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89265E" w:rsidRPr="007D3690">
        <w:rPr>
          <w:color w:val="000000"/>
          <w:sz w:val="22"/>
          <w:szCs w:val="22"/>
        </w:rPr>
        <w:t>Maltraitance</w:t>
      </w:r>
    </w:p>
    <w:p w14:paraId="3B4C7A22" w14:textId="6EF172F5" w:rsidR="0089265E" w:rsidRPr="007D3690" w:rsidRDefault="007D372F" w:rsidP="00F1216E">
      <w:pPr>
        <w:ind w:right="-857"/>
        <w:rPr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-958106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16E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89265E" w:rsidRPr="007D3690">
        <w:rPr>
          <w:color w:val="000000"/>
          <w:sz w:val="22"/>
          <w:szCs w:val="22"/>
        </w:rPr>
        <w:t>Autre</w:t>
      </w:r>
      <w:r w:rsidR="00E25AA1" w:rsidRPr="007D3690">
        <w:rPr>
          <w:color w:val="000000"/>
          <w:sz w:val="22"/>
          <w:szCs w:val="22"/>
        </w:rPr>
        <w:t> :</w:t>
      </w:r>
    </w:p>
    <w:p w14:paraId="5197BE88" w14:textId="7CF4D625" w:rsidR="00FA3CEC" w:rsidRPr="007D3690" w:rsidRDefault="007D372F" w:rsidP="00F1216E">
      <w:pPr>
        <w:ind w:right="-857"/>
        <w:rPr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-824966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16E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E25AA1" w:rsidRPr="007D3690">
        <w:rPr>
          <w:color w:val="000000"/>
          <w:sz w:val="22"/>
          <w:szCs w:val="22"/>
        </w:rPr>
        <w:t>NSP</w:t>
      </w:r>
      <w:r w:rsidR="00195498" w:rsidRPr="007D3690">
        <w:rPr>
          <w:color w:val="000000"/>
          <w:sz w:val="22"/>
          <w:szCs w:val="22"/>
        </w:rPr>
        <w:tab/>
      </w:r>
    </w:p>
    <w:p w14:paraId="23209951" w14:textId="77777777" w:rsidR="00FA3CEC" w:rsidRPr="007D3690" w:rsidRDefault="00FA3CEC" w:rsidP="004A5391">
      <w:pPr>
        <w:ind w:left="-709" w:right="-857"/>
        <w:rPr>
          <w:b/>
          <w:bCs/>
          <w:color w:val="000000"/>
          <w:sz w:val="22"/>
          <w:szCs w:val="22"/>
        </w:rPr>
      </w:pPr>
    </w:p>
    <w:p w14:paraId="434406AF" w14:textId="6AA88B4C" w:rsidR="0089265E" w:rsidRDefault="0089265E" w:rsidP="004A5391">
      <w:pPr>
        <w:ind w:left="-709" w:right="-857"/>
        <w:rPr>
          <w:b/>
          <w:bCs/>
          <w:color w:val="000000"/>
          <w:sz w:val="22"/>
          <w:szCs w:val="22"/>
        </w:rPr>
      </w:pPr>
      <w:r w:rsidRPr="007D3690">
        <w:rPr>
          <w:b/>
          <w:bCs/>
          <w:color w:val="000000"/>
          <w:sz w:val="22"/>
          <w:szCs w:val="22"/>
        </w:rPr>
        <w:t xml:space="preserve">Age d’entrée dans la zone de surpoids :  </w:t>
      </w:r>
    </w:p>
    <w:p w14:paraId="20C4F1D5" w14:textId="77777777" w:rsidR="00F1216E" w:rsidRPr="007D3690" w:rsidRDefault="00F1216E" w:rsidP="004A5391">
      <w:pPr>
        <w:ind w:left="-709" w:right="-857"/>
        <w:rPr>
          <w:b/>
          <w:bCs/>
          <w:color w:val="000000"/>
          <w:sz w:val="22"/>
          <w:szCs w:val="22"/>
        </w:rPr>
      </w:pPr>
    </w:p>
    <w:p w14:paraId="215E3EE6" w14:textId="77777777" w:rsidR="0089265E" w:rsidRPr="007D3690" w:rsidRDefault="0089265E" w:rsidP="004A5391">
      <w:pPr>
        <w:ind w:left="-709" w:right="-857"/>
        <w:rPr>
          <w:b/>
          <w:bCs/>
          <w:color w:val="000000"/>
          <w:sz w:val="22"/>
          <w:szCs w:val="22"/>
        </w:rPr>
      </w:pPr>
    </w:p>
    <w:p w14:paraId="250E676B" w14:textId="6FB1A524" w:rsidR="0089265E" w:rsidRPr="007D3690" w:rsidRDefault="0089265E" w:rsidP="004A5391">
      <w:pPr>
        <w:ind w:left="-709" w:right="-857"/>
        <w:rPr>
          <w:b/>
          <w:bCs/>
          <w:color w:val="000000"/>
          <w:sz w:val="22"/>
          <w:szCs w:val="22"/>
        </w:rPr>
      </w:pPr>
      <w:r w:rsidRPr="007D3690">
        <w:rPr>
          <w:b/>
          <w:bCs/>
          <w:color w:val="000000"/>
          <w:sz w:val="22"/>
          <w:szCs w:val="22"/>
        </w:rPr>
        <w:t xml:space="preserve">Évolution de la courbe de corpulence : </w:t>
      </w:r>
    </w:p>
    <w:p w14:paraId="055FC5AF" w14:textId="34A23C1A" w:rsidR="0089265E" w:rsidRPr="007D3690" w:rsidRDefault="0089265E" w:rsidP="004A5391">
      <w:pPr>
        <w:ind w:left="-709" w:right="-857"/>
        <w:rPr>
          <w:b/>
          <w:bCs/>
          <w:color w:val="000000"/>
          <w:sz w:val="22"/>
          <w:szCs w:val="22"/>
        </w:rPr>
      </w:pPr>
    </w:p>
    <w:p w14:paraId="43226D02" w14:textId="77777777" w:rsidR="00FA3CEC" w:rsidRPr="007D3690" w:rsidRDefault="00FA3CEC" w:rsidP="004A5391">
      <w:pPr>
        <w:ind w:left="-709" w:right="-857"/>
        <w:rPr>
          <w:b/>
          <w:bCs/>
          <w:color w:val="000000"/>
          <w:sz w:val="22"/>
          <w:szCs w:val="22"/>
        </w:rPr>
      </w:pPr>
    </w:p>
    <w:p w14:paraId="5BD6B43C" w14:textId="77777777" w:rsidR="007E73A6" w:rsidRDefault="00FA3CEC" w:rsidP="004A5391">
      <w:pPr>
        <w:ind w:left="-709" w:right="-857"/>
        <w:rPr>
          <w:b/>
          <w:bCs/>
          <w:color w:val="000000"/>
          <w:sz w:val="22"/>
          <w:szCs w:val="22"/>
        </w:rPr>
      </w:pPr>
      <w:r w:rsidRPr="007D3690">
        <w:rPr>
          <w:b/>
          <w:bCs/>
          <w:color w:val="000000"/>
          <w:sz w:val="22"/>
          <w:szCs w:val="22"/>
        </w:rPr>
        <w:t>L’enfant a-t-il déjà bénéficié d’un accompagnement spécifique pour son excès de poids</w:t>
      </w:r>
      <w:r w:rsidR="00F1216E">
        <w:rPr>
          <w:b/>
          <w:bCs/>
          <w:color w:val="000000"/>
          <w:sz w:val="22"/>
          <w:szCs w:val="22"/>
        </w:rPr>
        <w:t> ?</w:t>
      </w:r>
    </w:p>
    <w:p w14:paraId="17B6C4D3" w14:textId="65B11180" w:rsidR="00F1216E" w:rsidRPr="007D3690" w:rsidRDefault="00F1216E" w:rsidP="007E73A6">
      <w:pPr>
        <w:ind w:left="-709" w:right="-857"/>
        <w:rPr>
          <w:b/>
          <w:bCs/>
          <w:color w:val="000000"/>
          <w:sz w:val="22"/>
          <w:szCs w:val="22"/>
        </w:rPr>
      </w:pPr>
      <w:r w:rsidRPr="007E73A6">
        <w:rPr>
          <w:rFonts w:eastAsiaTheme="minorEastAsia"/>
          <w:sz w:val="22"/>
          <w:szCs w:val="22"/>
        </w:rPr>
        <w:t xml:space="preserve"> </w:t>
      </w:r>
      <w:sdt>
        <w:sdtPr>
          <w:rPr>
            <w:rFonts w:eastAsiaTheme="minorEastAsia"/>
            <w:sz w:val="22"/>
            <w:szCs w:val="22"/>
          </w:rPr>
          <w:id w:val="1215471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3A6" w:rsidRPr="007E73A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7E73A6">
        <w:rPr>
          <w:rFonts w:ascii="Calibri" w:eastAsia="Calibri" w:hAnsi="Calibri" w:cs="Calibri"/>
          <w:sz w:val="22"/>
          <w:szCs w:val="22"/>
        </w:rPr>
        <w:t>OUI</w:t>
      </w:r>
      <w:r w:rsidRPr="007E73A6">
        <w:rPr>
          <w:rFonts w:eastAsiaTheme="minorEastAsia"/>
          <w:sz w:val="22"/>
          <w:szCs w:val="22"/>
        </w:rPr>
        <w:t xml:space="preserve"> </w:t>
      </w:r>
      <w:sdt>
        <w:sdtPr>
          <w:rPr>
            <w:rFonts w:eastAsiaTheme="minorEastAsia"/>
            <w:sz w:val="22"/>
            <w:szCs w:val="22"/>
          </w:rPr>
          <w:id w:val="687404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73A6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Pr="007E73A6">
        <w:rPr>
          <w:rFonts w:ascii="Calibri" w:eastAsia="Calibri" w:hAnsi="Calibri" w:cs="Calibri"/>
          <w:sz w:val="22"/>
          <w:szCs w:val="22"/>
        </w:rPr>
        <w:t xml:space="preserve"> </w:t>
      </w:r>
      <w:r w:rsidRPr="007E73A6">
        <w:rPr>
          <w:rFonts w:eastAsiaTheme="minorEastAsia"/>
          <w:sz w:val="22"/>
          <w:szCs w:val="22"/>
        </w:rPr>
        <w:t xml:space="preserve">NON </w:t>
      </w:r>
      <w:sdt>
        <w:sdtPr>
          <w:rPr>
            <w:rFonts w:eastAsiaTheme="minorEastAsia"/>
            <w:sz w:val="22"/>
            <w:szCs w:val="22"/>
          </w:rPr>
          <w:id w:val="917837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73A6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7E73A6">
        <w:rPr>
          <w:rFonts w:eastAsiaTheme="minorEastAsia"/>
          <w:sz w:val="22"/>
          <w:szCs w:val="22"/>
        </w:rPr>
        <w:t>EN COURS</w:t>
      </w:r>
    </w:p>
    <w:p w14:paraId="5B24423F" w14:textId="5859A7BF" w:rsidR="00FA3CEC" w:rsidRPr="007E73A6" w:rsidRDefault="00FA3CEC" w:rsidP="007E73A6">
      <w:pPr>
        <w:ind w:right="-857"/>
        <w:rPr>
          <w:color w:val="000000"/>
          <w:sz w:val="22"/>
          <w:szCs w:val="22"/>
        </w:rPr>
      </w:pPr>
      <w:r w:rsidRPr="007E73A6">
        <w:rPr>
          <w:color w:val="000000"/>
          <w:sz w:val="22"/>
          <w:szCs w:val="22"/>
        </w:rPr>
        <w:t xml:space="preserve">Si </w:t>
      </w:r>
      <w:r w:rsidRPr="007E73A6">
        <w:rPr>
          <w:b/>
          <w:bCs/>
          <w:color w:val="000000"/>
          <w:sz w:val="22"/>
          <w:szCs w:val="22"/>
        </w:rPr>
        <w:t xml:space="preserve">OUI </w:t>
      </w:r>
      <w:r w:rsidRPr="007E73A6">
        <w:rPr>
          <w:color w:val="000000"/>
          <w:sz w:val="22"/>
          <w:szCs w:val="22"/>
        </w:rPr>
        <w:t xml:space="preserve">: </w:t>
      </w:r>
      <w:sdt>
        <w:sdtPr>
          <w:rPr>
            <w:color w:val="000000"/>
            <w:sz w:val="22"/>
            <w:szCs w:val="22"/>
          </w:rPr>
          <w:id w:val="-1539886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3A6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Pr="007E73A6">
        <w:rPr>
          <w:color w:val="000000"/>
          <w:sz w:val="22"/>
          <w:szCs w:val="22"/>
        </w:rPr>
        <w:t xml:space="preserve">Médecin </w:t>
      </w:r>
      <w:sdt>
        <w:sdtPr>
          <w:rPr>
            <w:color w:val="000000"/>
            <w:sz w:val="22"/>
            <w:szCs w:val="22"/>
          </w:rPr>
          <w:id w:val="667905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3A6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Pr="007E73A6">
        <w:rPr>
          <w:color w:val="000000"/>
          <w:sz w:val="22"/>
          <w:szCs w:val="22"/>
        </w:rPr>
        <w:t xml:space="preserve">Diététicien </w:t>
      </w:r>
      <w:sdt>
        <w:sdtPr>
          <w:rPr>
            <w:color w:val="000000"/>
            <w:sz w:val="22"/>
            <w:szCs w:val="22"/>
          </w:rPr>
          <w:id w:val="1245761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3A6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Pr="007E73A6">
        <w:rPr>
          <w:color w:val="000000"/>
          <w:sz w:val="22"/>
          <w:szCs w:val="22"/>
        </w:rPr>
        <w:t xml:space="preserve">Hôpital </w:t>
      </w:r>
      <w:sdt>
        <w:sdtPr>
          <w:rPr>
            <w:color w:val="000000"/>
            <w:sz w:val="22"/>
            <w:szCs w:val="22"/>
          </w:rPr>
          <w:id w:val="1749841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3A6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Pr="007E73A6">
        <w:rPr>
          <w:color w:val="000000"/>
          <w:sz w:val="22"/>
          <w:szCs w:val="22"/>
        </w:rPr>
        <w:t xml:space="preserve">SMR </w:t>
      </w:r>
      <w:sdt>
        <w:sdtPr>
          <w:rPr>
            <w:color w:val="000000"/>
            <w:sz w:val="22"/>
            <w:szCs w:val="22"/>
          </w:rPr>
          <w:id w:val="-216969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3A6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Pr="007E73A6">
        <w:rPr>
          <w:color w:val="000000"/>
          <w:sz w:val="22"/>
          <w:szCs w:val="22"/>
        </w:rPr>
        <w:t>Autre</w:t>
      </w:r>
      <w:r w:rsidR="007E73A6">
        <w:rPr>
          <w:color w:val="000000"/>
          <w:sz w:val="22"/>
          <w:szCs w:val="22"/>
        </w:rPr>
        <w:t> :</w:t>
      </w:r>
    </w:p>
    <w:p w14:paraId="67D23ABF" w14:textId="6AA61C4B" w:rsidR="0089265E" w:rsidRPr="007E73A6" w:rsidRDefault="7CC161EB" w:rsidP="007E73A6">
      <w:pPr>
        <w:ind w:right="-857"/>
        <w:rPr>
          <w:color w:val="000000"/>
          <w:sz w:val="22"/>
          <w:szCs w:val="22"/>
        </w:rPr>
      </w:pPr>
      <w:r w:rsidRPr="16203264">
        <w:rPr>
          <w:color w:val="000000" w:themeColor="text1"/>
          <w:sz w:val="22"/>
          <w:szCs w:val="22"/>
          <w:u w:val="single"/>
        </w:rPr>
        <w:t>Précisions</w:t>
      </w:r>
      <w:r w:rsidRPr="16203264">
        <w:rPr>
          <w:color w:val="000000" w:themeColor="text1"/>
          <w:sz w:val="22"/>
          <w:szCs w:val="22"/>
        </w:rPr>
        <w:t xml:space="preserve"> : </w:t>
      </w:r>
      <w:r w:rsidRPr="16203264">
        <w:rPr>
          <w:i/>
          <w:iCs/>
          <w:color w:val="747474" w:themeColor="background2" w:themeShade="80"/>
          <w:sz w:val="22"/>
          <w:szCs w:val="22"/>
        </w:rPr>
        <w:t xml:space="preserve">nom(s) et/ou lieux, </w:t>
      </w:r>
      <w:r w:rsidR="0E8BD3D7" w:rsidRPr="16203264">
        <w:rPr>
          <w:i/>
          <w:iCs/>
          <w:color w:val="747474" w:themeColor="background2" w:themeShade="80"/>
          <w:sz w:val="22"/>
          <w:szCs w:val="22"/>
        </w:rPr>
        <w:t>période</w:t>
      </w:r>
      <w:r w:rsidR="0E8BD3D7" w:rsidRPr="16203264">
        <w:rPr>
          <w:color w:val="747474" w:themeColor="background2" w:themeShade="80"/>
          <w:sz w:val="22"/>
          <w:szCs w:val="22"/>
        </w:rPr>
        <w:t xml:space="preserve"> </w:t>
      </w:r>
    </w:p>
    <w:p w14:paraId="548078F5" w14:textId="0724AD06" w:rsidR="00FA3CEC" w:rsidRDefault="00FA3CEC" w:rsidP="004A5391">
      <w:pPr>
        <w:ind w:left="-709" w:right="-857"/>
        <w:rPr>
          <w:b/>
          <w:bCs/>
          <w:color w:val="000000"/>
          <w:sz w:val="22"/>
          <w:szCs w:val="22"/>
        </w:rPr>
      </w:pPr>
    </w:p>
    <w:p w14:paraId="48641B66" w14:textId="77777777" w:rsidR="007E73A6" w:rsidRPr="007D3690" w:rsidRDefault="007E73A6" w:rsidP="004A5391">
      <w:pPr>
        <w:ind w:left="-709" w:right="-857"/>
        <w:rPr>
          <w:b/>
          <w:bCs/>
          <w:color w:val="000000"/>
          <w:sz w:val="22"/>
          <w:szCs w:val="22"/>
        </w:rPr>
      </w:pPr>
    </w:p>
    <w:p w14:paraId="0FC5A680" w14:textId="77777777" w:rsidR="00FA3CEC" w:rsidRPr="007D3690" w:rsidRDefault="00FA3CEC" w:rsidP="004A5391">
      <w:pPr>
        <w:ind w:left="-709" w:right="-857"/>
        <w:rPr>
          <w:b/>
          <w:bCs/>
          <w:color w:val="000000"/>
          <w:sz w:val="22"/>
          <w:szCs w:val="22"/>
        </w:rPr>
      </w:pPr>
    </w:p>
    <w:p w14:paraId="58690150" w14:textId="77777777" w:rsidR="00FA3CEC" w:rsidRDefault="00FA3CEC" w:rsidP="004A5391">
      <w:pPr>
        <w:ind w:left="-709" w:right="-857"/>
        <w:rPr>
          <w:b/>
          <w:bCs/>
          <w:color w:val="000000"/>
          <w:sz w:val="22"/>
          <w:szCs w:val="22"/>
        </w:rPr>
      </w:pPr>
      <w:r w:rsidRPr="007D3690">
        <w:rPr>
          <w:b/>
          <w:bCs/>
          <w:color w:val="000000"/>
          <w:sz w:val="22"/>
          <w:szCs w:val="22"/>
        </w:rPr>
        <w:t xml:space="preserve">L’enfant a-t-il déjà bénéficié d’un suivi psychologique ou pédopsychiatrique ? </w:t>
      </w:r>
    </w:p>
    <w:p w14:paraId="70B80136" w14:textId="79E50889" w:rsidR="007E73A6" w:rsidRPr="007D3690" w:rsidRDefault="007D372F" w:rsidP="007E73A6">
      <w:pPr>
        <w:ind w:left="-709" w:right="-857"/>
        <w:rPr>
          <w:b/>
          <w:bCs/>
          <w:color w:val="000000"/>
          <w:sz w:val="22"/>
          <w:szCs w:val="22"/>
        </w:rPr>
      </w:pPr>
      <w:sdt>
        <w:sdtPr>
          <w:rPr>
            <w:rFonts w:eastAsiaTheme="minorEastAsia"/>
            <w:sz w:val="22"/>
            <w:szCs w:val="22"/>
          </w:rPr>
          <w:id w:val="-1138339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3A6" w:rsidRPr="007E73A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E73A6" w:rsidRPr="007E73A6">
        <w:rPr>
          <w:rFonts w:ascii="Calibri" w:eastAsia="Calibri" w:hAnsi="Calibri" w:cs="Calibri"/>
          <w:sz w:val="22"/>
          <w:szCs w:val="22"/>
        </w:rPr>
        <w:t>OUI</w:t>
      </w:r>
      <w:r w:rsidR="007E73A6" w:rsidRPr="007E73A6">
        <w:rPr>
          <w:rFonts w:eastAsiaTheme="minorEastAsia"/>
          <w:sz w:val="22"/>
          <w:szCs w:val="22"/>
        </w:rPr>
        <w:t xml:space="preserve"> </w:t>
      </w:r>
      <w:sdt>
        <w:sdtPr>
          <w:rPr>
            <w:rFonts w:eastAsiaTheme="minorEastAsia"/>
            <w:sz w:val="22"/>
            <w:szCs w:val="22"/>
          </w:rPr>
          <w:id w:val="2136439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3A6" w:rsidRPr="007E73A6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7E73A6" w:rsidRPr="007E73A6">
        <w:rPr>
          <w:rFonts w:ascii="Calibri" w:eastAsia="Calibri" w:hAnsi="Calibri" w:cs="Calibri"/>
          <w:sz w:val="22"/>
          <w:szCs w:val="22"/>
        </w:rPr>
        <w:t xml:space="preserve"> </w:t>
      </w:r>
      <w:r w:rsidR="007E73A6" w:rsidRPr="007E73A6">
        <w:rPr>
          <w:rFonts w:eastAsiaTheme="minorEastAsia"/>
          <w:sz w:val="22"/>
          <w:szCs w:val="22"/>
        </w:rPr>
        <w:t xml:space="preserve">NON </w:t>
      </w:r>
      <w:sdt>
        <w:sdtPr>
          <w:rPr>
            <w:rFonts w:eastAsiaTheme="minorEastAsia"/>
            <w:sz w:val="22"/>
            <w:szCs w:val="22"/>
          </w:rPr>
          <w:id w:val="1825158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3A6" w:rsidRPr="007E73A6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7E73A6">
        <w:rPr>
          <w:rFonts w:eastAsiaTheme="minorEastAsia"/>
          <w:sz w:val="22"/>
          <w:szCs w:val="22"/>
        </w:rPr>
        <w:t>EN COURS</w:t>
      </w:r>
    </w:p>
    <w:p w14:paraId="7F8A4A6A" w14:textId="29FCC946" w:rsidR="0089265E" w:rsidRPr="007E73A6" w:rsidRDefault="00FA3CEC" w:rsidP="007E73A6">
      <w:pPr>
        <w:ind w:right="-857"/>
        <w:rPr>
          <w:color w:val="000000"/>
          <w:sz w:val="22"/>
          <w:szCs w:val="22"/>
        </w:rPr>
      </w:pPr>
      <w:r w:rsidRPr="007E73A6">
        <w:rPr>
          <w:color w:val="000000"/>
          <w:sz w:val="22"/>
          <w:szCs w:val="22"/>
          <w:u w:val="single"/>
        </w:rPr>
        <w:t xml:space="preserve">Précisions </w:t>
      </w:r>
      <w:r w:rsidRPr="007E73A6">
        <w:rPr>
          <w:color w:val="000000"/>
          <w:sz w:val="22"/>
          <w:szCs w:val="22"/>
        </w:rPr>
        <w:t xml:space="preserve">: </w:t>
      </w:r>
      <w:r w:rsidRPr="007E73A6">
        <w:rPr>
          <w:i/>
          <w:iCs/>
          <w:color w:val="747474" w:themeColor="background2" w:themeShade="80"/>
          <w:sz w:val="22"/>
          <w:szCs w:val="22"/>
        </w:rPr>
        <w:t xml:space="preserve">nom(s) et/ou lieux, </w:t>
      </w:r>
      <w:r w:rsidR="001850CB" w:rsidRPr="007E73A6">
        <w:rPr>
          <w:i/>
          <w:iCs/>
          <w:color w:val="747474" w:themeColor="background2" w:themeShade="80"/>
          <w:sz w:val="22"/>
          <w:szCs w:val="22"/>
        </w:rPr>
        <w:t>période</w:t>
      </w:r>
    </w:p>
    <w:p w14:paraId="5122625C" w14:textId="7755AF5A" w:rsidR="00FA3CEC" w:rsidRPr="007D3690" w:rsidRDefault="00FA3CEC" w:rsidP="004A5391">
      <w:pPr>
        <w:ind w:left="-709" w:right="-857"/>
        <w:rPr>
          <w:b/>
          <w:bCs/>
          <w:color w:val="000000"/>
          <w:sz w:val="22"/>
          <w:szCs w:val="22"/>
        </w:rPr>
      </w:pPr>
    </w:p>
    <w:p w14:paraId="1AF334AA" w14:textId="77777777" w:rsidR="00FA3CEC" w:rsidRPr="007D3690" w:rsidRDefault="00FA3CEC" w:rsidP="004A5391">
      <w:pPr>
        <w:ind w:left="-709" w:right="-857"/>
        <w:rPr>
          <w:b/>
          <w:bCs/>
          <w:color w:val="000000"/>
          <w:sz w:val="22"/>
          <w:szCs w:val="22"/>
        </w:rPr>
      </w:pPr>
    </w:p>
    <w:p w14:paraId="1DD356D4" w14:textId="55BE46A2" w:rsidR="00FA3CEC" w:rsidRDefault="00FA3CEC" w:rsidP="004A5391">
      <w:pPr>
        <w:ind w:left="-709" w:right="-857"/>
        <w:rPr>
          <w:b/>
          <w:bCs/>
          <w:color w:val="000000"/>
          <w:sz w:val="22"/>
          <w:szCs w:val="22"/>
        </w:rPr>
      </w:pPr>
      <w:r w:rsidRPr="007D3690">
        <w:rPr>
          <w:b/>
          <w:bCs/>
          <w:color w:val="000000"/>
          <w:sz w:val="22"/>
          <w:szCs w:val="22"/>
        </w:rPr>
        <w:t xml:space="preserve">L’enfant a-t-il déjà bénéficié d’avis spécialisés et/ou d’examens complémentaires spécifiques </w:t>
      </w:r>
      <w:r w:rsidR="00195498" w:rsidRPr="007E73A6">
        <w:rPr>
          <w:color w:val="000000"/>
          <w:sz w:val="22"/>
          <w:szCs w:val="22"/>
        </w:rPr>
        <w:t>(</w:t>
      </w:r>
      <w:r w:rsidRPr="007E73A6">
        <w:rPr>
          <w:color w:val="000000"/>
          <w:sz w:val="22"/>
          <w:szCs w:val="22"/>
        </w:rPr>
        <w:t>Bilan métabolique, enregistrement du sommeil, EFR, recherche d’obésité de cause rare (génétique ou syndromique), bilan de troubles du comportements alimentaires consultation d’endocrinologie pédiatrique</w:t>
      </w:r>
      <w:r w:rsidR="00195498" w:rsidRPr="007E73A6">
        <w:rPr>
          <w:color w:val="000000"/>
          <w:sz w:val="22"/>
          <w:szCs w:val="22"/>
        </w:rPr>
        <w:t>)</w:t>
      </w:r>
      <w:r w:rsidR="00195498" w:rsidRPr="007D3690">
        <w:rPr>
          <w:b/>
          <w:bCs/>
          <w:color w:val="000000"/>
          <w:sz w:val="22"/>
          <w:szCs w:val="22"/>
        </w:rPr>
        <w:t> ?</w:t>
      </w:r>
    </w:p>
    <w:p w14:paraId="081BE431" w14:textId="44A07008" w:rsidR="007E73A6" w:rsidRPr="007D3690" w:rsidRDefault="007D372F" w:rsidP="007E73A6">
      <w:pPr>
        <w:ind w:left="-709" w:right="-857"/>
        <w:rPr>
          <w:b/>
          <w:bCs/>
          <w:color w:val="000000"/>
          <w:sz w:val="22"/>
          <w:szCs w:val="22"/>
        </w:rPr>
      </w:pPr>
      <w:sdt>
        <w:sdtPr>
          <w:rPr>
            <w:rFonts w:eastAsiaTheme="minorEastAsia"/>
            <w:sz w:val="22"/>
            <w:szCs w:val="22"/>
          </w:rPr>
          <w:id w:val="164600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3A6" w:rsidRPr="007E73A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E73A6" w:rsidRPr="007E73A6">
        <w:rPr>
          <w:rFonts w:ascii="Calibri" w:eastAsia="Calibri" w:hAnsi="Calibri" w:cs="Calibri"/>
          <w:sz w:val="22"/>
          <w:szCs w:val="22"/>
        </w:rPr>
        <w:t>OUI</w:t>
      </w:r>
      <w:r w:rsidR="007E73A6" w:rsidRPr="007E73A6">
        <w:rPr>
          <w:rFonts w:eastAsiaTheme="minorEastAsia"/>
          <w:sz w:val="22"/>
          <w:szCs w:val="22"/>
        </w:rPr>
        <w:t xml:space="preserve"> </w:t>
      </w:r>
      <w:sdt>
        <w:sdtPr>
          <w:rPr>
            <w:rFonts w:eastAsiaTheme="minorEastAsia"/>
            <w:sz w:val="22"/>
            <w:szCs w:val="22"/>
          </w:rPr>
          <w:id w:val="-116057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3A6" w:rsidRPr="007E73A6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7E73A6" w:rsidRPr="007E73A6">
        <w:rPr>
          <w:rFonts w:ascii="Calibri" w:eastAsia="Calibri" w:hAnsi="Calibri" w:cs="Calibri"/>
          <w:sz w:val="22"/>
          <w:szCs w:val="22"/>
        </w:rPr>
        <w:t xml:space="preserve"> </w:t>
      </w:r>
      <w:r w:rsidR="007E73A6" w:rsidRPr="007E73A6">
        <w:rPr>
          <w:rFonts w:eastAsiaTheme="minorEastAsia"/>
          <w:sz w:val="22"/>
          <w:szCs w:val="22"/>
        </w:rPr>
        <w:t xml:space="preserve">NON </w:t>
      </w:r>
      <w:sdt>
        <w:sdtPr>
          <w:rPr>
            <w:rFonts w:eastAsiaTheme="minorEastAsia"/>
            <w:sz w:val="22"/>
            <w:szCs w:val="22"/>
          </w:rPr>
          <w:id w:val="885906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E9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E73A6">
        <w:rPr>
          <w:rFonts w:eastAsiaTheme="minorEastAsia"/>
          <w:sz w:val="22"/>
          <w:szCs w:val="22"/>
        </w:rPr>
        <w:t>EN COURS</w:t>
      </w:r>
    </w:p>
    <w:p w14:paraId="1345CA68" w14:textId="26F02A1A" w:rsidR="0089265E" w:rsidRDefault="007E73A6" w:rsidP="002437E7">
      <w:pPr>
        <w:ind w:right="-857"/>
        <w:rPr>
          <w:i/>
          <w:iCs/>
          <w:color w:val="747474" w:themeColor="background2" w:themeShade="80"/>
          <w:sz w:val="22"/>
          <w:szCs w:val="22"/>
        </w:rPr>
      </w:pPr>
      <w:r w:rsidRPr="007E73A6">
        <w:rPr>
          <w:color w:val="000000"/>
          <w:sz w:val="22"/>
          <w:szCs w:val="22"/>
          <w:u w:val="single"/>
        </w:rPr>
        <w:t xml:space="preserve">Précisions </w:t>
      </w:r>
      <w:r w:rsidRPr="007E73A6">
        <w:rPr>
          <w:color w:val="000000"/>
          <w:sz w:val="22"/>
          <w:szCs w:val="22"/>
        </w:rPr>
        <w:t xml:space="preserve">: </w:t>
      </w:r>
      <w:r w:rsidRPr="007E73A6">
        <w:rPr>
          <w:i/>
          <w:iCs/>
          <w:color w:val="747474" w:themeColor="background2" w:themeShade="80"/>
          <w:sz w:val="22"/>
          <w:szCs w:val="22"/>
        </w:rPr>
        <w:t>nom(s) et/ou lieux, période</w:t>
      </w:r>
    </w:p>
    <w:p w14:paraId="14D68179" w14:textId="77777777" w:rsidR="007E73A6" w:rsidRDefault="007E73A6" w:rsidP="002437E7">
      <w:pPr>
        <w:ind w:right="-857"/>
        <w:rPr>
          <w:b/>
          <w:bCs/>
          <w:color w:val="000000"/>
          <w:sz w:val="22"/>
          <w:szCs w:val="22"/>
        </w:rPr>
      </w:pPr>
    </w:p>
    <w:p w14:paraId="61262BC2" w14:textId="77777777" w:rsidR="00DB5E2D" w:rsidRPr="007D3690" w:rsidRDefault="00DB5E2D" w:rsidP="002437E7">
      <w:pPr>
        <w:ind w:right="-857"/>
        <w:rPr>
          <w:b/>
          <w:bCs/>
          <w:color w:val="000000"/>
          <w:sz w:val="22"/>
          <w:szCs w:val="22"/>
        </w:rPr>
      </w:pPr>
    </w:p>
    <w:p w14:paraId="5E9D62E2" w14:textId="77777777" w:rsidR="00FA3CEC" w:rsidRPr="007D3690" w:rsidRDefault="00FA3CEC" w:rsidP="004A5391">
      <w:pPr>
        <w:ind w:left="-709" w:right="-857"/>
        <w:rPr>
          <w:b/>
          <w:bCs/>
          <w:color w:val="000000"/>
          <w:sz w:val="22"/>
          <w:szCs w:val="22"/>
        </w:rPr>
      </w:pPr>
    </w:p>
    <w:p w14:paraId="39987DCF" w14:textId="2DBC1967" w:rsidR="0069034E" w:rsidRPr="007D3690" w:rsidRDefault="00FA3CEC" w:rsidP="004A5391">
      <w:pPr>
        <w:ind w:left="-709" w:right="-857"/>
        <w:rPr>
          <w:b/>
          <w:bCs/>
          <w:color w:val="000000"/>
          <w:sz w:val="22"/>
          <w:szCs w:val="22"/>
        </w:rPr>
      </w:pPr>
      <w:r w:rsidRPr="007D3690">
        <w:rPr>
          <w:b/>
          <w:bCs/>
          <w:color w:val="000000"/>
          <w:sz w:val="22"/>
          <w:szCs w:val="22"/>
        </w:rPr>
        <w:t xml:space="preserve">Professionnels de santé intervenants dans le suivi de l’enfant actuellement, toutes pathologies confondues </w:t>
      </w:r>
      <w:r w:rsidRPr="007E73A6">
        <w:rPr>
          <w:color w:val="000000"/>
          <w:sz w:val="22"/>
          <w:szCs w:val="22"/>
        </w:rPr>
        <w:t>(</w:t>
      </w:r>
      <w:r w:rsidR="007E73A6" w:rsidRPr="007E73A6">
        <w:rPr>
          <w:color w:val="000000"/>
          <w:sz w:val="22"/>
          <w:szCs w:val="22"/>
        </w:rPr>
        <w:t>e</w:t>
      </w:r>
      <w:r w:rsidRPr="007E73A6">
        <w:rPr>
          <w:color w:val="000000"/>
          <w:sz w:val="22"/>
          <w:szCs w:val="22"/>
        </w:rPr>
        <w:t>x : médecins spécialistes, orthophoniste, psychomotricien, kiné, etc…)</w:t>
      </w:r>
      <w:r w:rsidR="007E73A6" w:rsidRPr="007E73A6">
        <w:rPr>
          <w:color w:val="000000"/>
          <w:sz w:val="22"/>
          <w:szCs w:val="22"/>
        </w:rPr>
        <w:t> :</w:t>
      </w:r>
    </w:p>
    <w:p w14:paraId="4AC97B32" w14:textId="12C679DE" w:rsidR="16203264" w:rsidRDefault="16203264" w:rsidP="16203264">
      <w:pPr>
        <w:ind w:left="-709" w:right="-857"/>
        <w:rPr>
          <w:b/>
          <w:bCs/>
          <w:color w:val="000000" w:themeColor="text1"/>
          <w:sz w:val="22"/>
          <w:szCs w:val="22"/>
        </w:rPr>
      </w:pPr>
    </w:p>
    <w:p w14:paraId="07317A43" w14:textId="0431AB9E" w:rsidR="00AB0977" w:rsidRDefault="00AB0977">
      <w:pPr>
        <w:rPr>
          <w:rFonts w:eastAsiaTheme="minorEastAsia"/>
          <w:b/>
          <w:bCs/>
          <w:color w:val="FFFFFF" w:themeColor="background1"/>
          <w:sz w:val="28"/>
          <w:szCs w:val="28"/>
        </w:rPr>
      </w:pPr>
    </w:p>
    <w:p w14:paraId="72B93934" w14:textId="77777777" w:rsidR="00DB5E2D" w:rsidRDefault="00DB5E2D">
      <w:pPr>
        <w:rPr>
          <w:rFonts w:eastAsiaTheme="minorEastAsia"/>
          <w:b/>
          <w:bCs/>
          <w:color w:val="FFFFFF" w:themeColor="background1"/>
          <w:sz w:val="28"/>
          <w:szCs w:val="28"/>
        </w:rPr>
      </w:pPr>
      <w:r>
        <w:rPr>
          <w:rFonts w:eastAsiaTheme="minorEastAsia"/>
          <w:b/>
          <w:bCs/>
          <w:color w:val="FFFFFF" w:themeColor="background1"/>
          <w:sz w:val="28"/>
          <w:szCs w:val="28"/>
        </w:rPr>
        <w:br w:type="page"/>
      </w:r>
    </w:p>
    <w:p w14:paraId="789210FE" w14:textId="77F7A671" w:rsidR="001850CB" w:rsidRPr="00D87F3F" w:rsidRDefault="00AB0977" w:rsidP="001850CB">
      <w:pPr>
        <w:shd w:val="clear" w:color="auto" w:fill="336699"/>
        <w:spacing w:line="276" w:lineRule="auto"/>
        <w:ind w:left="-709" w:right="-715"/>
        <w:jc w:val="center"/>
        <w:rPr>
          <w:color w:val="FFFFFF" w:themeColor="background1"/>
        </w:rPr>
      </w:pPr>
      <w:r>
        <w:rPr>
          <w:rFonts w:eastAsiaTheme="minorEastAsia"/>
          <w:b/>
          <w:bCs/>
          <w:color w:val="FFFFFF" w:themeColor="background1"/>
          <w:sz w:val="28"/>
          <w:szCs w:val="28"/>
        </w:rPr>
        <w:lastRenderedPageBreak/>
        <w:t xml:space="preserve">Partie 2 - </w:t>
      </w:r>
      <w:r w:rsidR="001850CB">
        <w:rPr>
          <w:rFonts w:eastAsiaTheme="minorEastAsia"/>
          <w:b/>
          <w:bCs/>
          <w:color w:val="FFFFFF" w:themeColor="background1"/>
          <w:sz w:val="28"/>
          <w:szCs w:val="28"/>
        </w:rPr>
        <w:t>Etiologie et retentissement</w:t>
      </w:r>
    </w:p>
    <w:p w14:paraId="55C71801" w14:textId="77777777" w:rsidR="0089265E" w:rsidRPr="003F1A91" w:rsidRDefault="0089265E">
      <w:pPr>
        <w:rPr>
          <w:b/>
          <w:bCs/>
          <w:color w:val="000000"/>
          <w:sz w:val="27"/>
          <w:szCs w:val="27"/>
        </w:rPr>
      </w:pPr>
    </w:p>
    <w:p w14:paraId="1CF6BC1F" w14:textId="722120FB" w:rsidR="0089265E" w:rsidRPr="00285889" w:rsidRDefault="0089265E" w:rsidP="003F1A91">
      <w:pPr>
        <w:shd w:val="clear" w:color="auto" w:fill="4C94D8" w:themeFill="text2" w:themeFillTint="80"/>
        <w:ind w:left="-709" w:right="-715"/>
        <w:jc w:val="center"/>
        <w:rPr>
          <w:b/>
          <w:bCs/>
          <w:i/>
          <w:iCs/>
          <w:color w:val="F8F8F8"/>
          <w:sz w:val="27"/>
          <w:szCs w:val="27"/>
        </w:rPr>
      </w:pPr>
      <w:r w:rsidRPr="00285889">
        <w:rPr>
          <w:b/>
          <w:bCs/>
          <w:i/>
          <w:iCs/>
          <w:color w:val="F8F8F8"/>
          <w:sz w:val="27"/>
          <w:szCs w:val="27"/>
        </w:rPr>
        <w:t>Signes évocateurs d'obésité de cause rare ou endocrinienne</w:t>
      </w:r>
    </w:p>
    <w:p w14:paraId="56C1686D" w14:textId="77777777" w:rsidR="0089265E" w:rsidRPr="003F1A91" w:rsidRDefault="0089265E" w:rsidP="003F1A91">
      <w:pPr>
        <w:ind w:left="-709" w:right="-715"/>
        <w:rPr>
          <w:color w:val="000000"/>
          <w:sz w:val="27"/>
          <w:szCs w:val="27"/>
        </w:rPr>
      </w:pPr>
    </w:p>
    <w:p w14:paraId="0793B3BB" w14:textId="0E3F1550" w:rsidR="00E25AA1" w:rsidRPr="000D2FBE" w:rsidRDefault="0089265E" w:rsidP="0EA5BAD8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DAE9F7" w:themeFill="text2" w:themeFillTint="1A"/>
        <w:ind w:left="-709" w:right="-715"/>
        <w:rPr>
          <w:sz w:val="22"/>
          <w:szCs w:val="22"/>
        </w:rPr>
      </w:pPr>
      <w:r w:rsidRPr="0EA5BAD8">
        <w:rPr>
          <w:b/>
          <w:bCs/>
          <w:sz w:val="22"/>
          <w:szCs w:val="22"/>
        </w:rPr>
        <w:t xml:space="preserve">Croissance staturale </w:t>
      </w:r>
      <w:r w:rsidR="00E25AA1" w:rsidRPr="0EA5BAD8">
        <w:rPr>
          <w:b/>
          <w:bCs/>
          <w:sz w:val="22"/>
          <w:szCs w:val="22"/>
        </w:rPr>
        <w:t>(courbe de taille</w:t>
      </w:r>
      <w:r w:rsidR="05944F8C" w:rsidRPr="0EA5BAD8">
        <w:rPr>
          <w:b/>
          <w:bCs/>
          <w:sz w:val="22"/>
          <w:szCs w:val="22"/>
        </w:rPr>
        <w:t>) :</w:t>
      </w:r>
      <w:r w:rsidR="00DA1FF3" w:rsidRPr="0EA5BAD8">
        <w:rPr>
          <w:b/>
          <w:bCs/>
          <w:sz w:val="22"/>
          <w:szCs w:val="22"/>
        </w:rPr>
        <w:t xml:space="preserve"> </w:t>
      </w:r>
      <w:r>
        <w:tab/>
      </w:r>
    </w:p>
    <w:p w14:paraId="2039069E" w14:textId="412C3726" w:rsidR="0089265E" w:rsidRPr="000D2FBE" w:rsidRDefault="007D372F" w:rsidP="0EA5BAD8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DAE9F7" w:themeFill="text2" w:themeFillTint="1A"/>
        <w:ind w:left="-709" w:right="-715"/>
        <w:rPr>
          <w:sz w:val="22"/>
          <w:szCs w:val="22"/>
        </w:rPr>
      </w:pPr>
      <w:sdt>
        <w:sdtPr>
          <w:rPr>
            <w:sz w:val="22"/>
            <w:szCs w:val="22"/>
          </w:rPr>
          <w:id w:val="1313609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5CC2B122" w:rsidRPr="0EA5BAD8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="543EAA67" w:rsidRPr="0EA5BAD8">
        <w:rPr>
          <w:sz w:val="22"/>
          <w:szCs w:val="22"/>
        </w:rPr>
        <w:t>A</w:t>
      </w:r>
      <w:r w:rsidR="0B884EBA" w:rsidRPr="0EA5BAD8">
        <w:rPr>
          <w:sz w:val="22"/>
          <w:szCs w:val="22"/>
        </w:rPr>
        <w:t>ccélérée</w:t>
      </w:r>
      <w:r>
        <w:tab/>
      </w:r>
      <w:sdt>
        <w:sdtPr>
          <w:rPr>
            <w:sz w:val="22"/>
            <w:szCs w:val="22"/>
          </w:rPr>
          <w:id w:val="1195495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543EAA67" w:rsidRPr="0EA5BAD8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61C57989" w:rsidRPr="0EA5BAD8">
        <w:rPr>
          <w:sz w:val="22"/>
          <w:szCs w:val="22"/>
        </w:rPr>
        <w:t>N</w:t>
      </w:r>
      <w:r w:rsidR="0B884EBA" w:rsidRPr="0EA5BAD8">
        <w:rPr>
          <w:sz w:val="22"/>
          <w:szCs w:val="22"/>
        </w:rPr>
        <w:t xml:space="preserve">on accélérée (normale ou </w:t>
      </w:r>
      <w:r w:rsidR="59ACAE99" w:rsidRPr="0EA5BAD8">
        <w:rPr>
          <w:sz w:val="22"/>
          <w:szCs w:val="22"/>
        </w:rPr>
        <w:t xml:space="preserve">ralentie) </w:t>
      </w:r>
    </w:p>
    <w:p w14:paraId="0474767C" w14:textId="77777777" w:rsidR="00E25AA1" w:rsidRPr="000D2FBE" w:rsidRDefault="00E25AA1" w:rsidP="02B39D15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DAE9F7" w:themeFill="text2" w:themeFillTint="1A"/>
        <w:ind w:left="-709" w:right="-715"/>
        <w:rPr>
          <w:b/>
          <w:bCs/>
          <w:sz w:val="22"/>
          <w:szCs w:val="22"/>
        </w:rPr>
      </w:pPr>
    </w:p>
    <w:p w14:paraId="614A7757" w14:textId="508D0B3B" w:rsidR="00DA1FF3" w:rsidRDefault="0B884EBA" w:rsidP="147F390F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DAE9F7" w:themeFill="text2" w:themeFillTint="1A"/>
        <w:ind w:left="-709" w:right="-715"/>
        <w:rPr>
          <w:i/>
          <w:iCs/>
          <w:sz w:val="22"/>
          <w:szCs w:val="22"/>
        </w:rPr>
      </w:pPr>
      <w:r w:rsidRPr="147F390F">
        <w:rPr>
          <w:b/>
          <w:bCs/>
          <w:sz w:val="22"/>
          <w:szCs w:val="22"/>
        </w:rPr>
        <w:t>Autre(s) signe(s) évocateur(s) d’obésité de cause rare</w:t>
      </w:r>
      <w:r w:rsidR="06BD03D2" w:rsidRPr="147F390F">
        <w:rPr>
          <w:b/>
          <w:bCs/>
          <w:sz w:val="22"/>
          <w:szCs w:val="22"/>
        </w:rPr>
        <w:t>*</w:t>
      </w:r>
      <w:r w:rsidRPr="147F390F">
        <w:rPr>
          <w:b/>
          <w:bCs/>
          <w:sz w:val="22"/>
          <w:szCs w:val="22"/>
        </w:rPr>
        <w:t xml:space="preserve"> (génétique ou </w:t>
      </w:r>
      <w:r w:rsidR="23916D9B" w:rsidRPr="147F390F">
        <w:rPr>
          <w:b/>
          <w:bCs/>
          <w:sz w:val="22"/>
          <w:szCs w:val="22"/>
        </w:rPr>
        <w:t>syndromique</w:t>
      </w:r>
      <w:r w:rsidRPr="147F390F">
        <w:rPr>
          <w:b/>
          <w:bCs/>
          <w:sz w:val="22"/>
          <w:szCs w:val="22"/>
        </w:rPr>
        <w:t xml:space="preserve">) ou </w:t>
      </w:r>
      <w:r w:rsidR="58358282" w:rsidRPr="147F390F">
        <w:rPr>
          <w:b/>
          <w:bCs/>
          <w:sz w:val="22"/>
          <w:szCs w:val="22"/>
        </w:rPr>
        <w:t xml:space="preserve">d’origine </w:t>
      </w:r>
      <w:r w:rsidRPr="147F390F">
        <w:rPr>
          <w:b/>
          <w:bCs/>
          <w:sz w:val="22"/>
          <w:szCs w:val="22"/>
        </w:rPr>
        <w:t>endocrinienne</w:t>
      </w:r>
      <w:r w:rsidR="58358282" w:rsidRPr="147F390F">
        <w:rPr>
          <w:b/>
          <w:bCs/>
          <w:sz w:val="22"/>
          <w:szCs w:val="22"/>
        </w:rPr>
        <w:t xml:space="preserve"> </w:t>
      </w:r>
      <w:r w:rsidR="58358282" w:rsidRPr="147F390F">
        <w:rPr>
          <w:sz w:val="22"/>
          <w:szCs w:val="22"/>
        </w:rPr>
        <w:t xml:space="preserve">(obésité sévère de début précoce, hyperphagie et obsession pour l’alimentation, troubles endocriniens, troubles sensoriels, troubles </w:t>
      </w:r>
      <w:r w:rsidR="23916D9B" w:rsidRPr="147F390F">
        <w:rPr>
          <w:sz w:val="22"/>
          <w:szCs w:val="22"/>
        </w:rPr>
        <w:t>neurodéveloppementaux</w:t>
      </w:r>
      <w:r w:rsidR="58358282" w:rsidRPr="147F390F">
        <w:rPr>
          <w:sz w:val="22"/>
          <w:szCs w:val="22"/>
        </w:rPr>
        <w:t>…)</w:t>
      </w:r>
      <w:r w:rsidR="543EAA67" w:rsidRPr="147F390F">
        <w:rPr>
          <w:b/>
          <w:bCs/>
          <w:sz w:val="22"/>
          <w:szCs w:val="22"/>
        </w:rPr>
        <w:t xml:space="preserve"> </w:t>
      </w:r>
      <w:sdt>
        <w:sdtPr>
          <w:rPr>
            <w:rFonts w:eastAsiaTheme="minorEastAsia"/>
            <w:sz w:val="22"/>
            <w:szCs w:val="22"/>
          </w:rPr>
          <w:id w:val="-867144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543EAA67" w:rsidRPr="147F390F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543EAA67" w:rsidRPr="147F390F">
        <w:rPr>
          <w:rFonts w:ascii="Calibri" w:eastAsia="Calibri" w:hAnsi="Calibri" w:cs="Calibri"/>
          <w:sz w:val="22"/>
          <w:szCs w:val="22"/>
        </w:rPr>
        <w:t>OUI</w:t>
      </w:r>
      <w:r w:rsidR="543EAA67" w:rsidRPr="147F390F">
        <w:rPr>
          <w:rFonts w:eastAsiaTheme="minorEastAsia"/>
          <w:sz w:val="22"/>
          <w:szCs w:val="22"/>
        </w:rPr>
        <w:t xml:space="preserve"> </w:t>
      </w:r>
      <w:sdt>
        <w:sdtPr>
          <w:rPr>
            <w:rFonts w:eastAsiaTheme="minorEastAsia"/>
            <w:sz w:val="22"/>
            <w:szCs w:val="22"/>
          </w:rPr>
          <w:id w:val="-467198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543EAA67" w:rsidRPr="147F390F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543EAA67" w:rsidRPr="147F390F">
        <w:rPr>
          <w:rFonts w:ascii="Calibri" w:eastAsia="Calibri" w:hAnsi="Calibri" w:cs="Calibri"/>
          <w:sz w:val="22"/>
          <w:szCs w:val="22"/>
        </w:rPr>
        <w:t xml:space="preserve"> </w:t>
      </w:r>
      <w:r w:rsidR="543EAA67" w:rsidRPr="147F390F">
        <w:rPr>
          <w:rFonts w:eastAsiaTheme="minorEastAsia"/>
          <w:sz w:val="22"/>
          <w:szCs w:val="22"/>
        </w:rPr>
        <w:t xml:space="preserve">NON </w:t>
      </w:r>
      <w:sdt>
        <w:sdtPr>
          <w:rPr>
            <w:rFonts w:eastAsiaTheme="minorEastAsia"/>
            <w:sz w:val="22"/>
            <w:szCs w:val="22"/>
          </w:rPr>
          <w:id w:val="148951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543EAA67" w:rsidRPr="147F390F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543EAA67" w:rsidRPr="147F390F">
        <w:rPr>
          <w:rFonts w:eastAsiaTheme="minorEastAsia"/>
          <w:sz w:val="22"/>
          <w:szCs w:val="22"/>
        </w:rPr>
        <w:t>NSP</w:t>
      </w:r>
      <w:r w:rsidR="543EAA67" w:rsidRPr="147F390F">
        <w:rPr>
          <w:i/>
          <w:iCs/>
          <w:sz w:val="22"/>
          <w:szCs w:val="22"/>
        </w:rPr>
        <w:t xml:space="preserve"> </w:t>
      </w:r>
    </w:p>
    <w:p w14:paraId="724174FF" w14:textId="5432591D" w:rsidR="00DA1FF3" w:rsidRDefault="00DA1FF3" w:rsidP="02B39D15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DAE9F7" w:themeFill="text2" w:themeFillTint="1A"/>
        <w:ind w:left="-709" w:right="-715" w:firstLine="709"/>
        <w:rPr>
          <w:i/>
          <w:iCs/>
          <w:color w:val="000000"/>
          <w:sz w:val="22"/>
          <w:szCs w:val="22"/>
        </w:rPr>
      </w:pPr>
      <w:r w:rsidRPr="02B39D15">
        <w:rPr>
          <w:i/>
          <w:color w:val="000000" w:themeColor="text1"/>
          <w:sz w:val="22"/>
          <w:szCs w:val="22"/>
          <w:u w:val="single"/>
        </w:rPr>
        <w:t xml:space="preserve">Précisions </w:t>
      </w:r>
      <w:r w:rsidRPr="02B39D15">
        <w:rPr>
          <w:i/>
          <w:color w:val="000000" w:themeColor="text1"/>
          <w:sz w:val="22"/>
          <w:szCs w:val="22"/>
        </w:rPr>
        <w:t>:</w:t>
      </w:r>
    </w:p>
    <w:p w14:paraId="5DA27BCF" w14:textId="77777777" w:rsidR="00553113" w:rsidRDefault="00553113" w:rsidP="02B39D15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DAE9F7" w:themeFill="text2" w:themeFillTint="1A"/>
        <w:ind w:left="-709" w:right="-715" w:firstLine="709"/>
        <w:rPr>
          <w:i/>
          <w:iCs/>
          <w:color w:val="000000"/>
          <w:sz w:val="22"/>
          <w:szCs w:val="22"/>
        </w:rPr>
      </w:pPr>
    </w:p>
    <w:p w14:paraId="1E05D58E" w14:textId="77777777" w:rsidR="00553113" w:rsidRPr="00DA1FF3" w:rsidRDefault="00553113" w:rsidP="02B39D15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DAE9F7" w:themeFill="text2" w:themeFillTint="1A"/>
        <w:ind w:left="-709" w:right="-715" w:firstLine="709"/>
        <w:rPr>
          <w:b/>
          <w:bCs/>
          <w:i/>
          <w:iCs/>
          <w:sz w:val="22"/>
          <w:szCs w:val="22"/>
        </w:rPr>
      </w:pPr>
    </w:p>
    <w:p w14:paraId="33835102" w14:textId="0D8829C5" w:rsidR="00DA1FF3" w:rsidRDefault="00DA1FF3" w:rsidP="02B39D15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DAE9F7" w:themeFill="text2" w:themeFillTint="1A"/>
        <w:ind w:left="-709" w:right="-715"/>
        <w:rPr>
          <w:i/>
          <w:iCs/>
          <w:sz w:val="22"/>
          <w:szCs w:val="22"/>
        </w:rPr>
      </w:pPr>
    </w:p>
    <w:p w14:paraId="6E65E438" w14:textId="2AB3F873" w:rsidR="00335DAF" w:rsidRDefault="6AD5D5A7" w:rsidP="147F390F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DAE9F7" w:themeFill="text2" w:themeFillTint="1A"/>
        <w:ind w:left="-709" w:right="-715"/>
        <w:rPr>
          <w:i/>
          <w:iCs/>
          <w:sz w:val="22"/>
          <w:szCs w:val="22"/>
        </w:rPr>
      </w:pPr>
      <w:r w:rsidRPr="147F390F">
        <w:rPr>
          <w:i/>
          <w:iCs/>
          <w:sz w:val="22"/>
          <w:szCs w:val="22"/>
        </w:rPr>
        <w:t>*</w:t>
      </w:r>
      <w:r w:rsidR="2844677A" w:rsidRPr="147F390F">
        <w:rPr>
          <w:i/>
          <w:iCs/>
          <w:sz w:val="22"/>
          <w:szCs w:val="22"/>
        </w:rPr>
        <w:t xml:space="preserve">En cas de doute, se référer au </w:t>
      </w:r>
      <w:hyperlink r:id="rId8">
        <w:r w:rsidR="2844677A" w:rsidRPr="147F390F">
          <w:rPr>
            <w:rStyle w:val="Lienhypertexte"/>
            <w:b/>
            <w:bCs/>
            <w:i/>
            <w:iCs/>
            <w:color w:val="68A0B0"/>
            <w:sz w:val="22"/>
            <w:szCs w:val="22"/>
          </w:rPr>
          <w:t>PNDS Obésités Rares - HAS</w:t>
        </w:r>
      </w:hyperlink>
    </w:p>
    <w:p w14:paraId="1746D83D" w14:textId="77777777" w:rsidR="00335DAF" w:rsidRDefault="00335DAF" w:rsidP="00335DAF">
      <w:pPr>
        <w:rPr>
          <w:i/>
          <w:iCs/>
          <w:sz w:val="22"/>
          <w:szCs w:val="22"/>
        </w:rPr>
      </w:pPr>
    </w:p>
    <w:p w14:paraId="3BDAA0A6" w14:textId="371FB695" w:rsidR="003F1A91" w:rsidRPr="00285889" w:rsidRDefault="003F1A91" w:rsidP="003F1A91">
      <w:pPr>
        <w:shd w:val="clear" w:color="auto" w:fill="4C94D8" w:themeFill="text2" w:themeFillTint="80"/>
        <w:ind w:left="-709" w:right="-715"/>
        <w:jc w:val="center"/>
        <w:rPr>
          <w:b/>
          <w:bCs/>
          <w:i/>
          <w:iCs/>
          <w:color w:val="F8F8F8"/>
          <w:sz w:val="27"/>
          <w:szCs w:val="27"/>
        </w:rPr>
      </w:pPr>
      <w:r w:rsidRPr="00285889">
        <w:rPr>
          <w:b/>
          <w:bCs/>
          <w:i/>
          <w:iCs/>
          <w:color w:val="F8F8F8"/>
          <w:sz w:val="27"/>
          <w:szCs w:val="27"/>
        </w:rPr>
        <w:t>Problématiques et pathologies associées ou compliquant l’excès pondéral</w:t>
      </w:r>
    </w:p>
    <w:p w14:paraId="2CFB32DA" w14:textId="77777777" w:rsidR="003F1A91" w:rsidRPr="003F1A91" w:rsidRDefault="003F1A91" w:rsidP="0089265E">
      <w:pPr>
        <w:rPr>
          <w:color w:val="000000"/>
          <w:sz w:val="27"/>
          <w:szCs w:val="27"/>
        </w:rPr>
      </w:pPr>
    </w:p>
    <w:p w14:paraId="3E5F5CEB" w14:textId="77777777" w:rsidR="004A5391" w:rsidRDefault="004A5391" w:rsidP="004A5391">
      <w:pPr>
        <w:spacing w:line="360" w:lineRule="auto"/>
        <w:ind w:left="-709" w:right="-715"/>
        <w:rPr>
          <w:rFonts w:eastAsiaTheme="minorEastAsia"/>
          <w:sz w:val="22"/>
          <w:szCs w:val="22"/>
        </w:rPr>
      </w:pPr>
      <w:r w:rsidRPr="05B90D6E">
        <w:rPr>
          <w:rFonts w:eastAsiaTheme="minorEastAsia"/>
          <w:sz w:val="22"/>
          <w:szCs w:val="22"/>
          <w:u w:val="single"/>
        </w:rPr>
        <w:t>Contexte psychosocial et/ou familial difficile :</w:t>
      </w:r>
      <w:r w:rsidRPr="05B90D6E">
        <w:rPr>
          <w:rFonts w:eastAsiaTheme="minorEastAsia"/>
          <w:i/>
          <w:iCs/>
          <w:color w:val="7F7F7F" w:themeColor="text1" w:themeTint="80"/>
          <w:sz w:val="22"/>
          <w:szCs w:val="22"/>
        </w:rPr>
        <w:t xml:space="preserve"> </w:t>
      </w:r>
      <w:sdt>
        <w:sdtPr>
          <w:rPr>
            <w:rFonts w:eastAsiaTheme="minorEastAsia"/>
            <w:i/>
            <w:iCs/>
            <w:color w:val="7F7F7F" w:themeColor="text1" w:themeTint="80"/>
            <w:sz w:val="22"/>
            <w:szCs w:val="22"/>
          </w:rPr>
          <w:id w:val="1671758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5B90D6E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Pr="05B90D6E">
        <w:rPr>
          <w:rFonts w:eastAsiaTheme="minorEastAsia"/>
          <w:sz w:val="22"/>
          <w:szCs w:val="22"/>
        </w:rPr>
        <w:t xml:space="preserve">Oui  </w:t>
      </w:r>
      <w:r w:rsidRPr="05B90D6E">
        <w:rPr>
          <w:rFonts w:asciiTheme="majorHAnsi" w:hAnsiTheme="majorHAnsi" w:cstheme="majorBidi"/>
          <w:color w:val="000000" w:themeColor="text1"/>
          <w:sz w:val="20"/>
          <w:szCs w:val="20"/>
        </w:rPr>
        <w:fldChar w:fldCharType="begin"/>
      </w:r>
      <w:r w:rsidRPr="05B90D6E">
        <w:rPr>
          <w:rFonts w:asciiTheme="majorHAnsi" w:hAnsiTheme="majorHAnsi" w:cstheme="majorBidi"/>
          <w:color w:val="000000" w:themeColor="text1"/>
          <w:sz w:val="20"/>
          <w:szCs w:val="20"/>
        </w:rPr>
        <w:instrText xml:space="preserve"> FORMCHECKBOX </w:instrText>
      </w:r>
      <w:r w:rsidRPr="05B90D6E">
        <w:rPr>
          <w:rFonts w:asciiTheme="majorHAnsi" w:hAnsiTheme="majorHAnsi" w:cstheme="majorBidi"/>
          <w:color w:val="000000" w:themeColor="text1"/>
          <w:sz w:val="20"/>
          <w:szCs w:val="20"/>
        </w:rPr>
        <w:fldChar w:fldCharType="separate"/>
      </w:r>
      <w:r w:rsidRPr="05B90D6E">
        <w:rPr>
          <w:rFonts w:asciiTheme="majorHAnsi" w:hAnsiTheme="majorHAnsi" w:cstheme="majorBidi"/>
          <w:color w:val="000000" w:themeColor="text1"/>
          <w:sz w:val="20"/>
          <w:szCs w:val="20"/>
        </w:rPr>
        <w:fldChar w:fldCharType="end"/>
      </w:r>
      <w:r w:rsidRPr="05B90D6E">
        <w:rPr>
          <w:rFonts w:eastAsiaTheme="minorEastAsia"/>
          <w:i/>
          <w:iCs/>
          <w:color w:val="7F7F7F" w:themeColor="text1" w:themeTint="80"/>
          <w:sz w:val="22"/>
          <w:szCs w:val="22"/>
        </w:rPr>
        <w:t xml:space="preserve"> </w:t>
      </w:r>
      <w:sdt>
        <w:sdtPr>
          <w:rPr>
            <w:rFonts w:eastAsiaTheme="minorEastAsia"/>
            <w:i/>
            <w:iCs/>
            <w:color w:val="7F7F7F" w:themeColor="text1" w:themeTint="80"/>
            <w:sz w:val="22"/>
            <w:szCs w:val="22"/>
          </w:rPr>
          <w:id w:val="-660239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5B90D6E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Pr="05B90D6E">
        <w:rPr>
          <w:rFonts w:ascii="Calibri" w:eastAsia="Calibri" w:hAnsi="Calibri" w:cs="Calibri"/>
          <w:sz w:val="22"/>
          <w:szCs w:val="22"/>
        </w:rPr>
        <w:t>Non</w:t>
      </w:r>
    </w:p>
    <w:p w14:paraId="6B7C7FE8" w14:textId="3D748BB7" w:rsidR="004A5391" w:rsidRDefault="004A5391" w:rsidP="00553113">
      <w:pPr>
        <w:spacing w:line="360" w:lineRule="auto"/>
        <w:ind w:right="-715"/>
        <w:rPr>
          <w:rFonts w:eastAsiaTheme="minorEastAsia"/>
          <w:i/>
          <w:iCs/>
          <w:sz w:val="22"/>
          <w:szCs w:val="22"/>
        </w:rPr>
      </w:pPr>
      <w:r w:rsidRPr="00553113">
        <w:rPr>
          <w:rFonts w:eastAsiaTheme="minorEastAsia"/>
          <w:i/>
          <w:iCs/>
          <w:sz w:val="22"/>
          <w:szCs w:val="22"/>
          <w:u w:val="single"/>
        </w:rPr>
        <w:t>Précisions </w:t>
      </w:r>
      <w:r w:rsidRPr="00553113">
        <w:rPr>
          <w:rFonts w:eastAsiaTheme="minorEastAsia"/>
          <w:i/>
          <w:iCs/>
          <w:sz w:val="22"/>
          <w:szCs w:val="22"/>
        </w:rPr>
        <w:t xml:space="preserve">: </w:t>
      </w:r>
    </w:p>
    <w:p w14:paraId="7424A21D" w14:textId="537B4C75" w:rsidR="00553113" w:rsidRPr="00553113" w:rsidRDefault="00553113" w:rsidP="16203264">
      <w:pPr>
        <w:spacing w:line="360" w:lineRule="auto"/>
        <w:ind w:right="-715"/>
        <w:rPr>
          <w:rFonts w:eastAsiaTheme="minorEastAsia"/>
          <w:i/>
          <w:iCs/>
          <w:noProof/>
          <w:sz w:val="22"/>
          <w:szCs w:val="22"/>
        </w:rPr>
      </w:pPr>
    </w:p>
    <w:p w14:paraId="2243CDA3" w14:textId="77777777" w:rsidR="004A5391" w:rsidRPr="00D57862" w:rsidRDefault="004A5391" w:rsidP="004A5391">
      <w:pPr>
        <w:spacing w:line="360" w:lineRule="auto"/>
        <w:ind w:left="-709" w:right="-715"/>
        <w:rPr>
          <w:rFonts w:eastAsiaTheme="minorEastAsia"/>
          <w:sz w:val="22"/>
          <w:szCs w:val="22"/>
          <w:u w:val="single"/>
        </w:rPr>
      </w:pPr>
      <w:r w:rsidRPr="0B20EC1B">
        <w:rPr>
          <w:rFonts w:eastAsiaTheme="minorEastAsia"/>
          <w:sz w:val="22"/>
          <w:szCs w:val="22"/>
          <w:u w:val="single"/>
        </w:rPr>
        <w:t xml:space="preserve">Retentissement psychologique : </w:t>
      </w:r>
    </w:p>
    <w:p w14:paraId="1E349E7D" w14:textId="3C6C1B83" w:rsidR="004A5391" w:rsidRPr="00D57862" w:rsidRDefault="007D372F" w:rsidP="00AE3973">
      <w:pPr>
        <w:spacing w:line="360" w:lineRule="auto"/>
        <w:ind w:left="-709" w:right="-715"/>
        <w:rPr>
          <w:rFonts w:eastAsiaTheme="minorEastAsia"/>
          <w:sz w:val="22"/>
          <w:szCs w:val="22"/>
        </w:rPr>
      </w:pPr>
      <w:sdt>
        <w:sdtPr>
          <w:rPr>
            <w:rFonts w:ascii="Calibri" w:eastAsia="Calibri" w:hAnsi="Calibri" w:cs="Calibri"/>
            <w:sz w:val="22"/>
            <w:szCs w:val="22"/>
          </w:rPr>
          <w:id w:val="-630327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 w:rsidRPr="05B90D6E">
            <w:rPr>
              <w:rFonts w:ascii="MS Gothic" w:eastAsia="MS Gothic" w:hAnsi="MS Gothic" w:cs="Calibri"/>
              <w:sz w:val="22"/>
              <w:szCs w:val="22"/>
            </w:rPr>
            <w:t>☐</w:t>
          </w:r>
        </w:sdtContent>
      </w:sdt>
      <w:r w:rsidR="004A5391" w:rsidRPr="05B90D6E">
        <w:rPr>
          <w:rFonts w:ascii="Calibri" w:eastAsia="Calibri" w:hAnsi="Calibri" w:cs="Calibri"/>
          <w:sz w:val="22"/>
          <w:szCs w:val="22"/>
        </w:rPr>
        <w:t>Souffrance</w:t>
      </w:r>
      <w:r w:rsidR="004A5391" w:rsidRPr="05B90D6E">
        <w:rPr>
          <w:rFonts w:eastAsiaTheme="minorEastAsia"/>
          <w:i/>
          <w:iCs/>
          <w:color w:val="7F7F7F" w:themeColor="text1" w:themeTint="80"/>
          <w:sz w:val="22"/>
          <w:szCs w:val="22"/>
        </w:rPr>
        <w:t xml:space="preserve"> </w:t>
      </w:r>
      <w:r w:rsidR="004A5391" w:rsidRPr="05B90D6E">
        <w:rPr>
          <w:rFonts w:eastAsiaTheme="minorEastAsia"/>
          <w:sz w:val="22"/>
          <w:szCs w:val="22"/>
        </w:rPr>
        <w:t xml:space="preserve">psychologique </w:t>
      </w:r>
      <w:r w:rsidR="004A5391">
        <w:tab/>
      </w:r>
      <w:sdt>
        <w:sdtPr>
          <w:id w:val="-655609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 w:rsidRPr="05B90D6E">
            <w:rPr>
              <w:rFonts w:ascii="MS Gothic" w:eastAsia="MS Gothic" w:hAnsi="MS Gothic"/>
            </w:rPr>
            <w:t>☐</w:t>
          </w:r>
        </w:sdtContent>
      </w:sdt>
      <w:r w:rsidR="004A5391" w:rsidRPr="05B90D6E">
        <w:rPr>
          <w:rFonts w:eastAsiaTheme="minorEastAsia"/>
          <w:sz w:val="22"/>
          <w:szCs w:val="22"/>
        </w:rPr>
        <w:t>Estime</w:t>
      </w:r>
      <w:r w:rsidR="004A5391" w:rsidRPr="05B90D6E">
        <w:rPr>
          <w:rFonts w:asciiTheme="majorHAnsi" w:hAnsiTheme="majorHAnsi" w:cstheme="majorBidi"/>
          <w:sz w:val="22"/>
          <w:szCs w:val="22"/>
        </w:rPr>
        <w:t xml:space="preserve"> </w:t>
      </w:r>
      <w:r w:rsidR="004A5391" w:rsidRPr="05B90D6E">
        <w:rPr>
          <w:rFonts w:eastAsiaTheme="minorEastAsia"/>
          <w:sz w:val="22"/>
          <w:szCs w:val="22"/>
        </w:rPr>
        <w:t>de soi altérée, isolement, repli sur soi</w:t>
      </w:r>
      <w:r w:rsidR="004A5391">
        <w:rPr>
          <w:rFonts w:eastAsiaTheme="minorEastAsia"/>
          <w:sz w:val="22"/>
          <w:szCs w:val="22"/>
        </w:rPr>
        <w:tab/>
      </w:r>
      <w:r w:rsidR="004A5391" w:rsidRPr="00BB7177">
        <w:rPr>
          <w:rFonts w:ascii="Calibri" w:eastAsia="Calibri" w:hAnsi="Calibri" w:cs="Calibri"/>
          <w:sz w:val="22"/>
          <w:szCs w:val="22"/>
        </w:rPr>
        <w:t xml:space="preserve"> </w:t>
      </w:r>
      <w:sdt>
        <w:sdtPr>
          <w:rPr>
            <w:rFonts w:ascii="Calibri" w:eastAsia="Calibri" w:hAnsi="Calibri" w:cs="Calibri"/>
            <w:sz w:val="22"/>
            <w:szCs w:val="22"/>
          </w:rPr>
          <w:id w:val="136777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 w:rsidRPr="595145D0">
            <w:rPr>
              <w:rFonts w:ascii="MS Gothic" w:eastAsia="MS Gothic" w:hAnsi="MS Gothic" w:cs="Calibri"/>
              <w:sz w:val="22"/>
              <w:szCs w:val="22"/>
            </w:rPr>
            <w:t>☐</w:t>
          </w:r>
        </w:sdtContent>
      </w:sdt>
      <w:r w:rsidR="004A5391" w:rsidRPr="595145D0">
        <w:rPr>
          <w:rFonts w:ascii="Calibri" w:eastAsia="Calibri" w:hAnsi="Calibri" w:cs="Calibri"/>
          <w:sz w:val="22"/>
          <w:szCs w:val="22"/>
        </w:rPr>
        <w:t>Anxiété</w:t>
      </w:r>
    </w:p>
    <w:p w14:paraId="63B0E4B2" w14:textId="77777777" w:rsidR="004A5391" w:rsidRDefault="007D372F" w:rsidP="00AE3973">
      <w:pPr>
        <w:spacing w:line="360" w:lineRule="auto"/>
        <w:ind w:left="-709" w:right="-715"/>
      </w:pPr>
      <w:sdt>
        <w:sdtPr>
          <w:rPr>
            <w:rFonts w:ascii="Calibri" w:eastAsia="Calibri" w:hAnsi="Calibri" w:cs="Calibri"/>
            <w:sz w:val="22"/>
            <w:szCs w:val="22"/>
          </w:rPr>
          <w:id w:val="-774325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A5391" w:rsidRPr="3FE2F5E1">
        <w:rPr>
          <w:rFonts w:ascii="Calibri" w:eastAsia="Calibri" w:hAnsi="Calibri" w:cs="Calibri"/>
          <w:sz w:val="22"/>
          <w:szCs w:val="22"/>
        </w:rPr>
        <w:t>Suspicion</w:t>
      </w:r>
      <w:r w:rsidR="004A5391" w:rsidRPr="3FE2F5E1">
        <w:rPr>
          <w:rFonts w:eastAsiaTheme="minorEastAsia"/>
          <w:sz w:val="22"/>
          <w:szCs w:val="22"/>
        </w:rPr>
        <w:t xml:space="preserve"> de trouble du comportement alimentaire. </w:t>
      </w:r>
      <w:r w:rsidR="004A5391" w:rsidRPr="00553113">
        <w:rPr>
          <w:rFonts w:eastAsiaTheme="minorEastAsia"/>
          <w:i/>
          <w:iCs/>
          <w:sz w:val="22"/>
          <w:szCs w:val="22"/>
          <w:u w:val="single"/>
        </w:rPr>
        <w:t xml:space="preserve">Précisions </w:t>
      </w:r>
      <w:r w:rsidR="004A5391" w:rsidRPr="00553113">
        <w:rPr>
          <w:rFonts w:eastAsiaTheme="minorEastAsia"/>
          <w:i/>
          <w:iCs/>
          <w:sz w:val="22"/>
          <w:szCs w:val="22"/>
        </w:rPr>
        <w:t>:</w:t>
      </w:r>
      <w:r w:rsidR="004A5391" w:rsidRPr="00553113">
        <w:rPr>
          <w:rFonts w:eastAsiaTheme="minorEastAsia"/>
          <w:b/>
          <w:bCs/>
          <w:color w:val="156082" w:themeColor="accent1"/>
        </w:rPr>
        <w:t xml:space="preserve"> </w:t>
      </w:r>
      <w:r w:rsidR="004A5391" w:rsidRPr="00553113">
        <w:rPr>
          <w:rFonts w:eastAsiaTheme="minorEastAsia"/>
          <w:i/>
          <w:iCs/>
          <w:sz w:val="22"/>
          <w:szCs w:val="22"/>
        </w:rPr>
        <w:tab/>
      </w:r>
      <w:r w:rsidR="004A5391">
        <w:tab/>
      </w:r>
    </w:p>
    <w:p w14:paraId="14425EDA" w14:textId="77777777" w:rsidR="004A5391" w:rsidRPr="00EA62AF" w:rsidRDefault="007D372F" w:rsidP="00AE3973">
      <w:pPr>
        <w:spacing w:line="360" w:lineRule="auto"/>
        <w:ind w:left="-709" w:right="-715"/>
        <w:rPr>
          <w:rFonts w:eastAsiaTheme="minorEastAsia"/>
          <w:i/>
          <w:iCs/>
          <w:sz w:val="22"/>
          <w:szCs w:val="22"/>
        </w:rPr>
      </w:pPr>
      <w:sdt>
        <w:sdtPr>
          <w:rPr>
            <w:rFonts w:ascii="Calibri" w:eastAsia="Calibri" w:hAnsi="Calibri" w:cs="Calibri"/>
            <w:sz w:val="22"/>
            <w:szCs w:val="22"/>
          </w:rPr>
          <w:id w:val="-1249735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A5391" w:rsidRPr="0B20EC1B">
        <w:rPr>
          <w:rFonts w:ascii="Calibri" w:eastAsia="Calibri" w:hAnsi="Calibri" w:cs="Calibri"/>
          <w:sz w:val="22"/>
          <w:szCs w:val="22"/>
        </w:rPr>
        <w:t>Autres pathologies pédopsychiatriques</w:t>
      </w:r>
      <w:r w:rsidR="004A5391">
        <w:rPr>
          <w:rFonts w:ascii="Calibri" w:eastAsia="Calibri" w:hAnsi="Calibri" w:cs="Calibri"/>
          <w:sz w:val="22"/>
          <w:szCs w:val="22"/>
        </w:rPr>
        <w:tab/>
      </w:r>
      <w:r w:rsidR="004A5391" w:rsidRPr="00EA62AF">
        <w:rPr>
          <w:rFonts w:ascii="Calibri" w:eastAsia="Calibri" w:hAnsi="Calibri" w:cs="Calibri"/>
          <w:sz w:val="22"/>
          <w:szCs w:val="22"/>
        </w:rPr>
        <w:t xml:space="preserve"> </w:t>
      </w:r>
      <w:sdt>
        <w:sdtPr>
          <w:id w:val="1170688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hint="eastAsia"/>
            </w:rPr>
            <w:t>☐</w:t>
          </w:r>
        </w:sdtContent>
      </w:sdt>
      <w:r w:rsidR="004A5391" w:rsidRPr="595145D0">
        <w:rPr>
          <w:rFonts w:ascii="Calibri" w:eastAsia="Calibri" w:hAnsi="Calibri" w:cs="Calibri"/>
          <w:sz w:val="22"/>
          <w:szCs w:val="22"/>
        </w:rPr>
        <w:t>Syndrome dépressif</w:t>
      </w:r>
      <w:r w:rsidR="004A5391">
        <w:tab/>
      </w:r>
    </w:p>
    <w:p w14:paraId="513D9109" w14:textId="77777777" w:rsidR="004A5391" w:rsidRPr="00D57862" w:rsidRDefault="007D372F" w:rsidP="00AE3973">
      <w:pPr>
        <w:spacing w:line="360" w:lineRule="auto"/>
        <w:ind w:left="-709" w:right="-715"/>
      </w:pPr>
      <w:sdt>
        <w:sdtPr>
          <w:rPr>
            <w:rFonts w:ascii="Calibri" w:eastAsia="Calibri" w:hAnsi="Calibri" w:cs="Calibri"/>
            <w:sz w:val="22"/>
            <w:szCs w:val="22"/>
          </w:rPr>
          <w:id w:val="-53312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A5391" w:rsidRPr="0B20EC1B">
        <w:rPr>
          <w:rFonts w:ascii="Calibri" w:eastAsia="Calibri" w:hAnsi="Calibri" w:cs="Calibri"/>
          <w:sz w:val="22"/>
          <w:szCs w:val="22"/>
        </w:rPr>
        <w:t xml:space="preserve">Moqueries, stigmatisation </w:t>
      </w:r>
      <w:r w:rsidR="004A5391">
        <w:tab/>
      </w:r>
      <w:sdt>
        <w:sdtPr>
          <w:id w:val="599919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hint="eastAsia"/>
            </w:rPr>
            <w:t>☐</w:t>
          </w:r>
        </w:sdtContent>
      </w:sdt>
      <w:r w:rsidR="004A5391" w:rsidRPr="0B20EC1B">
        <w:rPr>
          <w:rFonts w:ascii="Calibri" w:eastAsia="Calibri" w:hAnsi="Calibri" w:cs="Calibri"/>
          <w:sz w:val="22"/>
          <w:szCs w:val="22"/>
        </w:rPr>
        <w:t xml:space="preserve">Harcèlement </w:t>
      </w:r>
      <w:r w:rsidR="004A5391">
        <w:tab/>
      </w:r>
      <w:sdt>
        <w:sdtPr>
          <w:rPr>
            <w:rFonts w:ascii="Calibri" w:eastAsia="Calibri" w:hAnsi="Calibri" w:cs="Calibri"/>
            <w:sz w:val="22"/>
            <w:szCs w:val="22"/>
          </w:rPr>
          <w:id w:val="1810907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A5391" w:rsidRPr="0B20EC1B">
        <w:rPr>
          <w:rFonts w:ascii="Calibri" w:eastAsia="Calibri" w:hAnsi="Calibri" w:cs="Calibri"/>
          <w:sz w:val="22"/>
          <w:szCs w:val="22"/>
        </w:rPr>
        <w:t>Phobie scolaire/Refus scolaire anxieux</w:t>
      </w:r>
    </w:p>
    <w:p w14:paraId="4F50B0BF" w14:textId="158C85D4" w:rsidR="00553113" w:rsidRDefault="007D372F" w:rsidP="00AE3973">
      <w:pPr>
        <w:spacing w:line="360" w:lineRule="auto"/>
        <w:ind w:left="-709" w:right="-715"/>
        <w:rPr>
          <w:rFonts w:ascii="Calibri" w:eastAsia="Calibri" w:hAnsi="Calibri" w:cs="Calibri"/>
          <w:sz w:val="22"/>
          <w:szCs w:val="22"/>
        </w:rPr>
      </w:pPr>
      <w:sdt>
        <w:sdtPr>
          <w:rPr>
            <w:rFonts w:ascii="Calibri" w:eastAsia="Calibri" w:hAnsi="Calibri" w:cs="Calibri"/>
            <w:sz w:val="22"/>
            <w:szCs w:val="22"/>
          </w:rPr>
          <w:id w:val="499312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1581508" w:rsidRPr="16203264">
            <w:rPr>
              <w:rFonts w:ascii="MS Gothic" w:eastAsia="MS Gothic" w:hAnsi="MS Gothic" w:cs="Calibri"/>
              <w:sz w:val="22"/>
              <w:szCs w:val="22"/>
            </w:rPr>
            <w:t>☐</w:t>
          </w:r>
        </w:sdtContent>
      </w:sdt>
      <w:r w:rsidR="71581508" w:rsidRPr="16203264">
        <w:rPr>
          <w:rFonts w:ascii="Calibri" w:eastAsia="Calibri" w:hAnsi="Calibri" w:cs="Calibri"/>
          <w:sz w:val="22"/>
          <w:szCs w:val="22"/>
        </w:rPr>
        <w:t>Autres :</w:t>
      </w:r>
    </w:p>
    <w:p w14:paraId="15814DC8" w14:textId="77777777" w:rsidR="00553113" w:rsidRDefault="00553113" w:rsidP="00553113">
      <w:pPr>
        <w:spacing w:line="360" w:lineRule="auto"/>
        <w:ind w:left="-709" w:right="-715" w:firstLine="708"/>
      </w:pPr>
    </w:p>
    <w:p w14:paraId="75CAF3E1" w14:textId="0A2C8CE3" w:rsidR="004A5391" w:rsidRPr="00553113" w:rsidRDefault="004A5391" w:rsidP="00553113">
      <w:pPr>
        <w:spacing w:line="360" w:lineRule="auto"/>
        <w:ind w:right="-715" w:hanging="709"/>
      </w:pPr>
      <w:r w:rsidRPr="0B20EC1B">
        <w:rPr>
          <w:rFonts w:eastAsiaTheme="minorEastAsia"/>
          <w:sz w:val="22"/>
          <w:szCs w:val="22"/>
          <w:u w:val="single"/>
        </w:rPr>
        <w:t>Retentissement somatique de l’excès pondéral :</w:t>
      </w:r>
    </w:p>
    <w:p w14:paraId="05FAE46B" w14:textId="77777777" w:rsidR="004A5391" w:rsidRPr="00553113" w:rsidRDefault="004A5391" w:rsidP="004A5391">
      <w:pPr>
        <w:spacing w:line="360" w:lineRule="auto"/>
        <w:ind w:left="-709" w:right="-715"/>
        <w:rPr>
          <w:rFonts w:eastAsiaTheme="minorEastAsia"/>
          <w:b/>
          <w:bCs/>
          <w:color w:val="0070C0"/>
          <w:sz w:val="22"/>
          <w:szCs w:val="22"/>
        </w:rPr>
      </w:pPr>
      <w:r w:rsidRPr="00553113">
        <w:rPr>
          <w:rFonts w:eastAsiaTheme="minorEastAsia"/>
          <w:b/>
          <w:bCs/>
          <w:color w:val="0070C0"/>
          <w:sz w:val="22"/>
          <w:szCs w:val="22"/>
        </w:rPr>
        <w:t>Plaintes fonctionnelles/gênes/douleurs :  </w:t>
      </w:r>
    </w:p>
    <w:p w14:paraId="0519A315" w14:textId="41B10B46" w:rsidR="004A5391" w:rsidRDefault="007D372F" w:rsidP="004A5391">
      <w:pPr>
        <w:spacing w:line="360" w:lineRule="auto"/>
        <w:ind w:left="-709" w:right="-715"/>
        <w:rPr>
          <w:rFonts w:asciiTheme="majorHAnsi" w:hAnsiTheme="majorHAnsi" w:cstheme="majorBidi"/>
          <w:noProof/>
          <w:color w:val="000000" w:themeColor="text1"/>
          <w:sz w:val="20"/>
          <w:szCs w:val="20"/>
        </w:rPr>
      </w:pPr>
      <w:sdt>
        <w:sdtPr>
          <w:rPr>
            <w:rFonts w:eastAsiaTheme="minorEastAsia"/>
            <w:sz w:val="22"/>
            <w:szCs w:val="22"/>
          </w:rPr>
          <w:id w:val="-639116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 w:rsidRPr="42365DC5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4A5391" w:rsidRPr="42365DC5">
        <w:rPr>
          <w:rFonts w:eastAsiaTheme="minorEastAsia"/>
          <w:sz w:val="22"/>
          <w:szCs w:val="22"/>
        </w:rPr>
        <w:t xml:space="preserve">Difficultés respiratoires </w:t>
      </w:r>
      <w:r w:rsidR="004A5391" w:rsidRPr="02B39D15">
        <w:rPr>
          <w:rFonts w:eastAsiaTheme="minorEastAsia"/>
          <w:sz w:val="22"/>
          <w:szCs w:val="22"/>
        </w:rPr>
        <w:t xml:space="preserve"> </w:t>
      </w:r>
      <w:r w:rsidR="004A5391" w:rsidRPr="02B39D15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 xml:space="preserve"> </w:t>
      </w:r>
      <w:sdt>
        <w:sdtPr>
          <w:rPr>
            <w:rFonts w:asciiTheme="majorHAnsi" w:eastAsiaTheme="majorEastAsia" w:hAnsiTheme="majorHAnsi" w:cstheme="majorBidi"/>
            <w:color w:val="000000" w:themeColor="text1"/>
            <w:sz w:val="22"/>
            <w:szCs w:val="22"/>
          </w:rPr>
          <w:id w:val="1542869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 w:rsidRPr="05B90D6E">
            <w:rPr>
              <w:rFonts w:ascii="MS Gothic" w:eastAsia="MS Gothic" w:hAnsi="MS Gothic"/>
              <w:color w:val="000000" w:themeColor="text1"/>
              <w:sz w:val="22"/>
              <w:szCs w:val="22"/>
            </w:rPr>
            <w:t>☐</w:t>
          </w:r>
        </w:sdtContent>
      </w:sdt>
      <w:r w:rsidR="004A5391" w:rsidRPr="05B90D6E">
        <w:rPr>
          <w:rFonts w:eastAsiaTheme="minorEastAsia"/>
          <w:color w:val="000000" w:themeColor="text1"/>
          <w:sz w:val="22"/>
          <w:szCs w:val="22"/>
        </w:rPr>
        <w:t>Ronchopathi</w:t>
      </w:r>
      <w:r w:rsidR="004A5391">
        <w:rPr>
          <w:rFonts w:eastAsiaTheme="minorEastAsia"/>
          <w:color w:val="000000" w:themeColor="text1"/>
          <w:sz w:val="22"/>
          <w:szCs w:val="22"/>
        </w:rPr>
        <w:t>e</w:t>
      </w:r>
      <w:r w:rsidR="004A5391" w:rsidRPr="05B90D6E">
        <w:rPr>
          <w:rFonts w:eastAsiaTheme="minorEastAsia"/>
          <w:i/>
          <w:iCs/>
          <w:color w:val="7F7F7F" w:themeColor="text1" w:themeTint="80"/>
          <w:sz w:val="22"/>
          <w:szCs w:val="22"/>
        </w:rPr>
        <w:t xml:space="preserve">    </w:t>
      </w:r>
      <w:sdt>
        <w:sdtPr>
          <w:rPr>
            <w:rFonts w:eastAsiaTheme="minorEastAsia"/>
            <w:color w:val="7F7F7F" w:themeColor="text1" w:themeTint="80"/>
            <w:sz w:val="22"/>
            <w:szCs w:val="22"/>
          </w:rPr>
          <w:id w:val="-1860106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hint="eastAsia"/>
              <w:color w:val="7F7F7F" w:themeColor="text1" w:themeTint="80"/>
              <w:sz w:val="22"/>
              <w:szCs w:val="22"/>
            </w:rPr>
            <w:t>☐</w:t>
          </w:r>
        </w:sdtContent>
      </w:sdt>
      <w:r w:rsidR="004A5391" w:rsidRPr="05B90D6E">
        <w:rPr>
          <w:rFonts w:eastAsiaTheme="minorEastAsia"/>
          <w:sz w:val="22"/>
          <w:szCs w:val="22"/>
        </w:rPr>
        <w:t>Signes évocateurs de syndrome d’apnée du sommeil (SAOS)</w:t>
      </w:r>
    </w:p>
    <w:p w14:paraId="439217AC" w14:textId="04CD181D" w:rsidR="004A5391" w:rsidRPr="007309A3" w:rsidRDefault="007D372F" w:rsidP="004A5391">
      <w:pPr>
        <w:spacing w:line="360" w:lineRule="auto"/>
        <w:ind w:left="-709" w:right="-715"/>
        <w:rPr>
          <w:rFonts w:asciiTheme="majorHAnsi" w:hAnsiTheme="majorHAnsi" w:cstheme="majorBidi"/>
          <w:noProof/>
          <w:color w:val="000000" w:themeColor="text1"/>
          <w:sz w:val="20"/>
          <w:szCs w:val="20"/>
        </w:rPr>
      </w:pPr>
      <w:sdt>
        <w:sdtPr>
          <w:rPr>
            <w:rFonts w:eastAsiaTheme="minorEastAsia"/>
            <w:sz w:val="22"/>
            <w:szCs w:val="22"/>
          </w:rPr>
          <w:id w:val="-18630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A5391" w:rsidRPr="3FE2F5E1">
        <w:rPr>
          <w:rFonts w:eastAsiaTheme="minorEastAsia"/>
          <w:sz w:val="22"/>
          <w:szCs w:val="22"/>
        </w:rPr>
        <w:t>Douleurs, limitations fonctionnelle, pathologies ostéo articulaires (lombalgies, arthralgie, entorses, ...) </w:t>
      </w:r>
    </w:p>
    <w:p w14:paraId="56A3006B" w14:textId="77777777" w:rsidR="004A5391" w:rsidRPr="007309A3" w:rsidRDefault="007D372F" w:rsidP="004A5391">
      <w:pPr>
        <w:spacing w:line="360" w:lineRule="auto"/>
        <w:ind w:left="-709" w:right="-715"/>
        <w:rPr>
          <w:rFonts w:eastAsiaTheme="minorEastAsia"/>
          <w:sz w:val="22"/>
          <w:szCs w:val="22"/>
        </w:rPr>
      </w:pPr>
      <w:sdt>
        <w:sdtPr>
          <w:rPr>
            <w:rFonts w:eastAsiaTheme="minorEastAsia"/>
            <w:i/>
            <w:iCs/>
            <w:color w:val="7F7F7F" w:themeColor="text1" w:themeTint="80"/>
            <w:sz w:val="22"/>
            <w:szCs w:val="22"/>
          </w:rPr>
          <w:id w:val="-1288733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 w:rsidRPr="05B90D6E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4A5391" w:rsidRPr="05B90D6E">
        <w:rPr>
          <w:rFonts w:eastAsiaTheme="minorEastAsia"/>
          <w:sz w:val="22"/>
          <w:szCs w:val="22"/>
        </w:rPr>
        <w:t xml:space="preserve">Autres troubles du sommeil (carence, insomnies, autres) : </w:t>
      </w:r>
    </w:p>
    <w:p w14:paraId="494FA8C7" w14:textId="77777777" w:rsidR="00553113" w:rsidRDefault="00553113">
      <w:pPr>
        <w:rPr>
          <w:rFonts w:eastAsiaTheme="minorEastAsia"/>
          <w:b/>
          <w:bCs/>
          <w:color w:val="0070C0"/>
          <w:sz w:val="22"/>
          <w:szCs w:val="22"/>
        </w:rPr>
      </w:pPr>
      <w:r>
        <w:rPr>
          <w:rFonts w:eastAsiaTheme="minorEastAsia"/>
          <w:b/>
          <w:bCs/>
          <w:color w:val="0070C0"/>
          <w:sz w:val="22"/>
          <w:szCs w:val="22"/>
        </w:rPr>
        <w:br w:type="page"/>
      </w:r>
    </w:p>
    <w:p w14:paraId="4653E808" w14:textId="659968A0" w:rsidR="004A5391" w:rsidRPr="00553113" w:rsidRDefault="004A5391" w:rsidP="004A5391">
      <w:pPr>
        <w:spacing w:after="160" w:line="360" w:lineRule="auto"/>
        <w:ind w:left="-709" w:right="-715"/>
        <w:rPr>
          <w:rFonts w:eastAsiaTheme="minorEastAsia"/>
          <w:b/>
          <w:bCs/>
          <w:color w:val="0070C0"/>
          <w:sz w:val="22"/>
          <w:szCs w:val="22"/>
        </w:rPr>
      </w:pPr>
      <w:r w:rsidRPr="00553113">
        <w:rPr>
          <w:rFonts w:eastAsiaTheme="minorEastAsia"/>
          <w:b/>
          <w:bCs/>
          <w:color w:val="0070C0"/>
          <w:sz w:val="22"/>
          <w:szCs w:val="22"/>
        </w:rPr>
        <w:lastRenderedPageBreak/>
        <w:t>Examen clinique (diagnostics différentiels, complications, puberté) :</w:t>
      </w:r>
    </w:p>
    <w:p w14:paraId="1BF9489C" w14:textId="166AB3FE" w:rsidR="004A5391" w:rsidRDefault="004A5391" w:rsidP="004A5391">
      <w:pPr>
        <w:spacing w:line="360" w:lineRule="auto"/>
        <w:ind w:left="-709" w:right="-715"/>
        <w:rPr>
          <w:rFonts w:eastAsiaTheme="minorEastAsia"/>
          <w:color w:val="808080" w:themeColor="background1" w:themeShade="80"/>
          <w:sz w:val="22"/>
          <w:szCs w:val="22"/>
        </w:rPr>
      </w:pPr>
      <w:r w:rsidRPr="0BCEB315">
        <w:rPr>
          <w:rFonts w:eastAsiaTheme="minorEastAsia"/>
          <w:b/>
          <w:bCs/>
          <w:sz w:val="22"/>
          <w:szCs w:val="22"/>
        </w:rPr>
        <w:t>Poids</w:t>
      </w:r>
      <w:r>
        <w:rPr>
          <w:rFonts w:eastAsiaTheme="minorEastAsia"/>
          <w:b/>
          <w:bCs/>
          <w:sz w:val="22"/>
          <w:szCs w:val="22"/>
        </w:rPr>
        <w:t> </w:t>
      </w:r>
      <w:r w:rsidRPr="02B39D15">
        <w:rPr>
          <w:rFonts w:eastAsiaTheme="minorEastAsia"/>
          <w:b/>
          <w:sz w:val="22"/>
          <w:szCs w:val="22"/>
        </w:rPr>
        <w:t>:</w:t>
      </w:r>
      <w:r w:rsidR="30D82AFF" w:rsidRPr="02B39D15">
        <w:rPr>
          <w:rFonts w:eastAsiaTheme="minorEastAsia"/>
          <w:b/>
          <w:bCs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BCEB315">
        <w:rPr>
          <w:rFonts w:eastAsiaTheme="minorEastAsia"/>
          <w:b/>
          <w:bCs/>
          <w:sz w:val="22"/>
          <w:szCs w:val="22"/>
        </w:rPr>
        <w:t>Taille</w:t>
      </w:r>
      <w:r w:rsidRPr="0BCEB315">
        <w:rPr>
          <w:rFonts w:eastAsiaTheme="minorEastAsia"/>
          <w:i/>
          <w:iCs/>
          <w:color w:val="000000" w:themeColor="text1"/>
          <w:sz w:val="22"/>
          <w:szCs w:val="22"/>
        </w:rPr>
        <w:t> :</w:t>
      </w:r>
      <w:r w:rsidRPr="02B39D15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 xml:space="preserve"> </w:t>
      </w:r>
      <w:r w:rsidRPr="0BCEB315">
        <w:rPr>
          <w:rFonts w:eastAsiaTheme="minorEastAsia"/>
          <w:color w:val="808080" w:themeColor="background1" w:themeShade="80"/>
          <w:sz w:val="22"/>
          <w:szCs w:val="22"/>
        </w:rPr>
        <w:t xml:space="preserve">  </w:t>
      </w:r>
    </w:p>
    <w:p w14:paraId="45634A02" w14:textId="77777777" w:rsidR="004A5391" w:rsidRDefault="004A5391" w:rsidP="004A5391">
      <w:pPr>
        <w:spacing w:line="360" w:lineRule="auto"/>
        <w:ind w:left="-709" w:right="-715"/>
        <w:rPr>
          <w:rFonts w:ascii="Segoe UI Symbol" w:eastAsia="MS Gothic" w:hAnsi="Segoe UI Symbol" w:cs="Segoe UI Symbol"/>
          <w:noProof/>
          <w:color w:val="000000" w:themeColor="text1"/>
          <w:sz w:val="20"/>
          <w:szCs w:val="20"/>
        </w:rPr>
      </w:pPr>
      <w:r w:rsidRPr="3FE2F5E1">
        <w:rPr>
          <w:rFonts w:eastAsiaTheme="minorEastAsia"/>
          <w:color w:val="000000" w:themeColor="text1"/>
          <w:sz w:val="22"/>
          <w:szCs w:val="22"/>
        </w:rPr>
        <w:t xml:space="preserve">Pression artérielle : </w:t>
      </w:r>
    </w:p>
    <w:p w14:paraId="0D1B178E" w14:textId="77777777" w:rsidR="004A5391" w:rsidRDefault="004A5391" w:rsidP="004A5391">
      <w:pPr>
        <w:spacing w:line="360" w:lineRule="auto"/>
        <w:ind w:left="-709" w:right="-715"/>
        <w:rPr>
          <w:rFonts w:eastAsiaTheme="minorEastAsia"/>
          <w:color w:val="000000" w:themeColor="text1"/>
          <w:sz w:val="22"/>
          <w:szCs w:val="22"/>
        </w:rPr>
      </w:pPr>
      <w:r w:rsidRPr="0BCEB315">
        <w:rPr>
          <w:rFonts w:eastAsiaTheme="minorEastAsia"/>
          <w:color w:val="000000" w:themeColor="text1"/>
          <w:sz w:val="22"/>
          <w:szCs w:val="22"/>
        </w:rPr>
        <w:t xml:space="preserve">Puberté : </w:t>
      </w:r>
      <w:r w:rsidRPr="0BCEB315">
        <w:rPr>
          <w:rFonts w:ascii="Calibri" w:eastAsia="Calibri" w:hAnsi="Calibri" w:cs="Calibri"/>
          <w:sz w:val="22"/>
          <w:szCs w:val="22"/>
        </w:rPr>
        <w:t xml:space="preserve"> </w:t>
      </w:r>
      <w:sdt>
        <w:sdtPr>
          <w:rPr>
            <w:rFonts w:ascii="Calibri" w:eastAsia="Calibri" w:hAnsi="Calibri" w:cs="Calibri"/>
            <w:sz w:val="22"/>
            <w:szCs w:val="22"/>
          </w:rPr>
          <w:id w:val="546965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BCEB315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Pr="0BCEB315">
        <w:rPr>
          <w:rFonts w:ascii="Calibri" w:eastAsia="Calibri" w:hAnsi="Calibri" w:cs="Calibri"/>
          <w:sz w:val="22"/>
          <w:szCs w:val="22"/>
        </w:rPr>
        <w:t>N</w:t>
      </w:r>
      <w:r w:rsidRPr="0BCEB315">
        <w:rPr>
          <w:rFonts w:eastAsiaTheme="minorEastAsia"/>
          <w:color w:val="000000" w:themeColor="text1"/>
          <w:sz w:val="22"/>
          <w:szCs w:val="22"/>
        </w:rPr>
        <w:t xml:space="preserve">on débutée </w:t>
      </w:r>
      <w:sdt>
        <w:sdtPr>
          <w:rPr>
            <w:rFonts w:asciiTheme="majorHAnsi" w:eastAsiaTheme="majorEastAsia" w:hAnsiTheme="majorHAnsi" w:cstheme="majorBidi"/>
            <w:color w:val="000000" w:themeColor="text1"/>
            <w:sz w:val="22"/>
            <w:szCs w:val="22"/>
          </w:rPr>
          <w:id w:val="37373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BCEB315">
            <w:rPr>
              <w:rFonts w:ascii="MS Gothic" w:eastAsia="MS Gothic" w:hAnsi="MS Gothic"/>
              <w:color w:val="000000" w:themeColor="text1"/>
              <w:sz w:val="22"/>
              <w:szCs w:val="22"/>
            </w:rPr>
            <w:t>☐</w:t>
          </w:r>
        </w:sdtContent>
      </w:sdt>
      <w:r w:rsidRPr="0BCEB315">
        <w:rPr>
          <w:rFonts w:eastAsiaTheme="minorEastAsia"/>
          <w:color w:val="000000" w:themeColor="text1"/>
          <w:sz w:val="22"/>
          <w:szCs w:val="22"/>
        </w:rPr>
        <w:t xml:space="preserve"> </w:t>
      </w:r>
      <w:proofErr w:type="spellStart"/>
      <w:r w:rsidRPr="0BCEB315">
        <w:rPr>
          <w:rFonts w:eastAsiaTheme="minorEastAsia"/>
          <w:color w:val="000000" w:themeColor="text1"/>
          <w:sz w:val="22"/>
          <w:szCs w:val="22"/>
        </w:rPr>
        <w:t>Débutée</w:t>
      </w:r>
      <w:proofErr w:type="spellEnd"/>
      <w:r w:rsidRPr="0BCEB315">
        <w:rPr>
          <w:rFonts w:eastAsiaTheme="minorEastAsia"/>
          <w:color w:val="000000" w:themeColor="text1"/>
          <w:sz w:val="22"/>
          <w:szCs w:val="22"/>
        </w:rPr>
        <w:t xml:space="preserve"> </w:t>
      </w:r>
      <w:sdt>
        <w:sdtPr>
          <w:rPr>
            <w:rFonts w:asciiTheme="majorHAnsi" w:eastAsiaTheme="majorEastAsia" w:hAnsiTheme="majorHAnsi" w:cstheme="majorBidi"/>
            <w:color w:val="000000" w:themeColor="text1"/>
            <w:sz w:val="22"/>
            <w:szCs w:val="22"/>
          </w:rPr>
          <w:id w:val="496998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BCEB315">
            <w:rPr>
              <w:rFonts w:ascii="MS Gothic" w:eastAsia="MS Gothic" w:hAnsi="MS Gothic"/>
              <w:color w:val="000000" w:themeColor="text1"/>
              <w:sz w:val="22"/>
              <w:szCs w:val="22"/>
            </w:rPr>
            <w:t>☐</w:t>
          </w:r>
        </w:sdtContent>
      </w:sdt>
      <w:r w:rsidRPr="0BCEB315">
        <w:rPr>
          <w:rFonts w:eastAsiaTheme="minorEastAsia"/>
          <w:color w:val="000000" w:themeColor="text1"/>
          <w:sz w:val="22"/>
          <w:szCs w:val="22"/>
        </w:rPr>
        <w:t xml:space="preserve">Achevée </w:t>
      </w:r>
    </w:p>
    <w:p w14:paraId="63635A7B" w14:textId="77777777" w:rsidR="004A5391" w:rsidRPr="00553113" w:rsidRDefault="004A5391" w:rsidP="00553113">
      <w:pPr>
        <w:spacing w:line="360" w:lineRule="auto"/>
        <w:ind w:right="-715"/>
        <w:rPr>
          <w:rFonts w:eastAsiaTheme="minorEastAsia"/>
          <w:color w:val="000000" w:themeColor="text1"/>
          <w:sz w:val="22"/>
          <w:szCs w:val="22"/>
          <w:u w:val="single"/>
        </w:rPr>
      </w:pPr>
      <w:r w:rsidRPr="00553113">
        <w:rPr>
          <w:rFonts w:eastAsiaTheme="minorEastAsia"/>
          <w:b/>
          <w:bCs/>
          <w:color w:val="000000" w:themeColor="text1"/>
          <w:sz w:val="22"/>
          <w:szCs w:val="22"/>
          <w:u w:val="single"/>
        </w:rPr>
        <w:t xml:space="preserve">Chez la jeune fille : </w:t>
      </w:r>
    </w:p>
    <w:p w14:paraId="75930DDA" w14:textId="77777777" w:rsidR="004A5391" w:rsidRDefault="004A5391" w:rsidP="00553113">
      <w:pPr>
        <w:spacing w:line="360" w:lineRule="auto"/>
        <w:ind w:right="-715"/>
        <w:rPr>
          <w:rFonts w:eastAsiaTheme="minorEastAsia"/>
          <w:color w:val="000000"/>
          <w:sz w:val="22"/>
          <w:szCs w:val="22"/>
        </w:rPr>
      </w:pPr>
      <w:r w:rsidRPr="3FE2F5E1">
        <w:rPr>
          <w:rFonts w:eastAsiaTheme="minorEastAsia"/>
          <w:color w:val="000000" w:themeColor="text1"/>
          <w:sz w:val="22"/>
          <w:szCs w:val="22"/>
        </w:rPr>
        <w:t>Age des premières règles :</w:t>
      </w:r>
    </w:p>
    <w:p w14:paraId="258756FD" w14:textId="77777777" w:rsidR="004A5391" w:rsidRDefault="007D372F" w:rsidP="00553113">
      <w:pPr>
        <w:ind w:right="-715"/>
        <w:rPr>
          <w:rFonts w:eastAsiaTheme="minorEastAsia"/>
          <w:color w:val="000000" w:themeColor="text1"/>
          <w:sz w:val="22"/>
          <w:szCs w:val="22"/>
        </w:rPr>
      </w:pPr>
      <w:sdt>
        <w:sdtPr>
          <w:rPr>
            <w:rFonts w:ascii="Calibri" w:eastAsia="Calibri" w:hAnsi="Calibri" w:cs="Calibri"/>
            <w:sz w:val="22"/>
            <w:szCs w:val="22"/>
          </w:rPr>
          <w:id w:val="-773238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A5391" w:rsidRPr="0B20EC1B">
        <w:rPr>
          <w:rFonts w:ascii="Calibri" w:eastAsia="Calibri" w:hAnsi="Calibri" w:cs="Calibri"/>
          <w:sz w:val="22"/>
          <w:szCs w:val="22"/>
        </w:rPr>
        <w:t>Signes</w:t>
      </w:r>
      <w:r w:rsidR="004A5391" w:rsidRPr="3FE2F5E1">
        <w:rPr>
          <w:rFonts w:eastAsiaTheme="minorEastAsia"/>
          <w:color w:val="000000" w:themeColor="text1"/>
          <w:sz w:val="22"/>
          <w:szCs w:val="22"/>
        </w:rPr>
        <w:t xml:space="preserve"> évocateurs de syndrome des ovaires polykystiques</w:t>
      </w:r>
    </w:p>
    <w:p w14:paraId="5420E5E0" w14:textId="640C744D" w:rsidR="004A5391" w:rsidRPr="00EA62AF" w:rsidRDefault="004A5391" w:rsidP="00553113">
      <w:pPr>
        <w:spacing w:after="240"/>
        <w:ind w:right="-715"/>
        <w:rPr>
          <w:rFonts w:eastAsiaTheme="minorEastAsia"/>
          <w:i/>
          <w:iCs/>
          <w:color w:val="000000" w:themeColor="text1"/>
          <w:sz w:val="20"/>
          <w:szCs w:val="20"/>
        </w:rPr>
      </w:pPr>
      <w:r w:rsidRPr="00EA62AF">
        <w:rPr>
          <w:rFonts w:eastAsiaTheme="minorEastAsia"/>
          <w:i/>
          <w:iCs/>
          <w:color w:val="000000" w:themeColor="text1"/>
        </w:rPr>
        <w:t xml:space="preserve"> </w:t>
      </w:r>
      <w:r w:rsidRPr="00EA62AF">
        <w:rPr>
          <w:rFonts w:eastAsiaTheme="minorEastAsia"/>
          <w:i/>
          <w:iCs/>
          <w:color w:val="000000" w:themeColor="text1"/>
          <w:sz w:val="20"/>
          <w:szCs w:val="20"/>
        </w:rPr>
        <w:t>(</w:t>
      </w:r>
      <w:r w:rsidR="55C0A375" w:rsidRPr="02B39D15">
        <w:rPr>
          <w:rFonts w:eastAsiaTheme="minorEastAsia"/>
          <w:i/>
          <w:iCs/>
          <w:color w:val="000000" w:themeColor="text1"/>
          <w:sz w:val="20"/>
          <w:szCs w:val="20"/>
        </w:rPr>
        <w:t>Signes</w:t>
      </w:r>
      <w:r w:rsidRPr="00EA62AF">
        <w:rPr>
          <w:rFonts w:eastAsiaTheme="minorEastAsia"/>
          <w:i/>
          <w:iCs/>
          <w:color w:val="000000" w:themeColor="text1"/>
          <w:sz w:val="20"/>
          <w:szCs w:val="20"/>
        </w:rPr>
        <w:t xml:space="preserve"> d’hyperandrogénie, cycles irréguliers, acné, hyperpilosité…)</w:t>
      </w:r>
    </w:p>
    <w:p w14:paraId="0D1FA489" w14:textId="19A90980" w:rsidR="004A5391" w:rsidRDefault="007D372F" w:rsidP="00553113">
      <w:pPr>
        <w:spacing w:line="360" w:lineRule="auto"/>
        <w:ind w:left="-709" w:right="-566"/>
        <w:rPr>
          <w:rFonts w:eastAsiaTheme="minorEastAsia"/>
          <w:i/>
          <w:iCs/>
          <w:color w:val="000000" w:themeColor="text1"/>
          <w:sz w:val="20"/>
          <w:szCs w:val="20"/>
        </w:rPr>
      </w:pPr>
      <w:sdt>
        <w:sdtPr>
          <w:rPr>
            <w:rFonts w:eastAsiaTheme="minorEastAsia"/>
            <w:color w:val="000000" w:themeColor="text1"/>
            <w:sz w:val="22"/>
            <w:szCs w:val="22"/>
          </w:rPr>
          <w:id w:val="401348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113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="004A5391" w:rsidRPr="3FE2F5E1">
        <w:rPr>
          <w:rFonts w:eastAsiaTheme="minorEastAsia"/>
          <w:color w:val="000000" w:themeColor="text1"/>
          <w:sz w:val="22"/>
          <w:szCs w:val="22"/>
        </w:rPr>
        <w:t>Vergetures abdominales           </w:t>
      </w:r>
      <w:sdt>
        <w:sdtPr>
          <w:rPr>
            <w:rFonts w:eastAsiaTheme="minorEastAsia"/>
            <w:color w:val="000000" w:themeColor="text1"/>
            <w:sz w:val="22"/>
            <w:szCs w:val="22"/>
          </w:rPr>
          <w:id w:val="638766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="004A5391" w:rsidRPr="3FE2F5E1">
        <w:rPr>
          <w:rFonts w:eastAsiaTheme="minorEastAsia"/>
          <w:color w:val="000000" w:themeColor="text1"/>
          <w:sz w:val="22"/>
          <w:szCs w:val="22"/>
        </w:rPr>
        <w:t xml:space="preserve">Pseudo-gynécomastie        </w:t>
      </w:r>
      <w:sdt>
        <w:sdtPr>
          <w:rPr>
            <w:rFonts w:eastAsiaTheme="minorEastAsia"/>
            <w:color w:val="000000" w:themeColor="text1"/>
            <w:sz w:val="22"/>
            <w:szCs w:val="22"/>
          </w:rPr>
          <w:id w:val="-1421789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="004A5391" w:rsidRPr="3FE2F5E1">
        <w:rPr>
          <w:rFonts w:eastAsiaTheme="minorEastAsia"/>
          <w:color w:val="000000" w:themeColor="text1"/>
          <w:sz w:val="22"/>
          <w:szCs w:val="22"/>
        </w:rPr>
        <w:t xml:space="preserve"> </w:t>
      </w:r>
      <w:proofErr w:type="spellStart"/>
      <w:r w:rsidR="004A5391" w:rsidRPr="3FE2F5E1">
        <w:rPr>
          <w:rFonts w:eastAsiaTheme="minorEastAsia"/>
          <w:color w:val="000000" w:themeColor="text1"/>
          <w:sz w:val="22"/>
          <w:szCs w:val="22"/>
        </w:rPr>
        <w:t>Acanthosis</w:t>
      </w:r>
      <w:proofErr w:type="spellEnd"/>
      <w:r w:rsidR="004A5391" w:rsidRPr="3FE2F5E1">
        <w:rPr>
          <w:rFonts w:eastAsiaTheme="minorEastAsia"/>
          <w:color w:val="000000" w:themeColor="text1"/>
          <w:sz w:val="22"/>
          <w:szCs w:val="22"/>
        </w:rPr>
        <w:t xml:space="preserve"> nigricans</w:t>
      </w:r>
    </w:p>
    <w:p w14:paraId="11F7CD4D" w14:textId="08D33F6D" w:rsidR="004A5391" w:rsidRPr="005B79CB" w:rsidRDefault="007D372F" w:rsidP="16203264">
      <w:pPr>
        <w:spacing w:line="360" w:lineRule="auto"/>
        <w:ind w:left="-709" w:right="-715"/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</w:pPr>
      <w:sdt>
        <w:sdtPr>
          <w:rPr>
            <w:rFonts w:asciiTheme="majorHAnsi" w:eastAsiaTheme="majorEastAsia" w:hAnsiTheme="majorHAnsi" w:cstheme="majorBidi"/>
            <w:color w:val="000000" w:themeColor="text1"/>
            <w:sz w:val="22"/>
            <w:szCs w:val="22"/>
          </w:rPr>
          <w:id w:val="847758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1581508" w:rsidRPr="16203264">
            <w:rPr>
              <w:rFonts w:ascii="MS Gothic" w:eastAsia="MS Gothic" w:hAnsi="MS Gothic"/>
              <w:color w:val="000000" w:themeColor="text1"/>
              <w:sz w:val="22"/>
              <w:szCs w:val="22"/>
            </w:rPr>
            <w:t>☐</w:t>
          </w:r>
        </w:sdtContent>
      </w:sdt>
      <w:r w:rsidR="71581508" w:rsidRPr="16203264">
        <w:rPr>
          <w:rFonts w:eastAsiaTheme="minorEastAsia"/>
          <w:color w:val="000000" w:themeColor="text1"/>
          <w:sz w:val="22"/>
          <w:szCs w:val="22"/>
        </w:rPr>
        <w:t xml:space="preserve">Mycoses ou intertrigos.             </w:t>
      </w:r>
      <w:sdt>
        <w:sdtPr>
          <w:rPr>
            <w:rFonts w:asciiTheme="majorHAnsi" w:eastAsiaTheme="majorEastAsia" w:hAnsiTheme="majorHAnsi" w:cstheme="majorBidi"/>
            <w:color w:val="000000" w:themeColor="text1"/>
            <w:sz w:val="22"/>
            <w:szCs w:val="22"/>
          </w:rPr>
          <w:id w:val="-451630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1581508" w:rsidRPr="16203264">
            <w:rPr>
              <w:rFonts w:ascii="MS Gothic" w:eastAsia="MS Gothic" w:hAnsi="MS Gothic"/>
              <w:color w:val="000000" w:themeColor="text1"/>
              <w:sz w:val="22"/>
              <w:szCs w:val="22"/>
            </w:rPr>
            <w:t>☐</w:t>
          </w:r>
        </w:sdtContent>
      </w:sdt>
      <w:r w:rsidR="71581508" w:rsidRPr="16203264">
        <w:rPr>
          <w:rFonts w:eastAsiaTheme="minorEastAsia"/>
          <w:color w:val="000000" w:themeColor="text1"/>
          <w:sz w:val="22"/>
          <w:szCs w:val="22"/>
        </w:rPr>
        <w:t>Complications ostéo articulaires :</w:t>
      </w:r>
      <w:r w:rsidR="3CDD0632" w:rsidRPr="02B39D15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="00923FDE">
        <w:tab/>
      </w:r>
      <w:r w:rsidR="71581508" w:rsidRPr="02B39D15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 xml:space="preserve"> </w:t>
      </w:r>
      <w:sdt>
        <w:sdtPr>
          <w:rPr>
            <w:rFonts w:asciiTheme="majorHAnsi" w:eastAsiaTheme="majorEastAsia" w:hAnsiTheme="majorHAnsi" w:cstheme="majorBidi"/>
            <w:color w:val="000000" w:themeColor="text1"/>
            <w:sz w:val="22"/>
            <w:szCs w:val="22"/>
          </w:rPr>
          <w:id w:val="44952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1581508" w:rsidRPr="16203264">
            <w:rPr>
              <w:rFonts w:ascii="MS Gothic" w:eastAsia="MS Gothic" w:hAnsi="MS Gothic"/>
              <w:color w:val="000000" w:themeColor="text1"/>
              <w:sz w:val="22"/>
              <w:szCs w:val="22"/>
            </w:rPr>
            <w:t>☐</w:t>
          </w:r>
        </w:sdtContent>
      </w:sdt>
      <w:r w:rsidR="71581508" w:rsidRPr="16203264">
        <w:rPr>
          <w:rFonts w:eastAsiaTheme="minorEastAsia"/>
          <w:color w:val="000000" w:themeColor="text1"/>
          <w:sz w:val="22"/>
          <w:szCs w:val="22"/>
        </w:rPr>
        <w:t>Palpation thyroïdienne anormale  </w:t>
      </w:r>
    </w:p>
    <w:p w14:paraId="0D42072F" w14:textId="7E8D899D" w:rsidR="004A5391" w:rsidRDefault="007D372F" w:rsidP="02B39D15">
      <w:pPr>
        <w:pStyle w:val="paragraph"/>
        <w:spacing w:before="0" w:beforeAutospacing="0" w:after="0" w:afterAutospacing="0" w:line="360" w:lineRule="auto"/>
        <w:ind w:left="-709" w:right="-715"/>
        <w:rPr>
          <w:rFonts w:eastAsiaTheme="minorEastAsia"/>
          <w:i/>
          <w:iCs/>
          <w:color w:val="747474" w:themeColor="background2" w:themeShade="80"/>
          <w:sz w:val="22"/>
          <w:szCs w:val="22"/>
        </w:rPr>
      </w:pPr>
      <w:sdt>
        <w:sdtPr>
          <w:rPr>
            <w:rFonts w:asciiTheme="minorHAnsi" w:eastAsiaTheme="minorEastAsia" w:hAnsiTheme="minorHAnsi" w:cstheme="minorBidi"/>
            <w:color w:val="000000" w:themeColor="text1"/>
            <w:sz w:val="22"/>
            <w:szCs w:val="22"/>
            <w:lang w:eastAsia="en-US"/>
          </w:rPr>
          <w:id w:val="1797877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cstheme="minorBidi" w:hint="eastAsia"/>
              <w:color w:val="000000" w:themeColor="text1"/>
              <w:sz w:val="22"/>
              <w:szCs w:val="22"/>
              <w:lang w:eastAsia="en-US"/>
            </w:rPr>
            <w:t>☐</w:t>
          </w:r>
        </w:sdtContent>
      </w:sdt>
      <w:r w:rsidR="004A5391" w:rsidRPr="3FE2F5E1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eastAsia="en-US"/>
        </w:rPr>
        <w:t>Hypertrophie amygdalienne           </w:t>
      </w:r>
      <w:sdt>
        <w:sdtPr>
          <w:rPr>
            <w:rFonts w:asciiTheme="minorHAnsi" w:eastAsiaTheme="minorEastAsia" w:hAnsiTheme="minorHAnsi" w:cstheme="minorBidi"/>
            <w:color w:val="000000" w:themeColor="text1"/>
            <w:sz w:val="22"/>
            <w:szCs w:val="22"/>
            <w:lang w:eastAsia="en-US"/>
          </w:rPr>
          <w:id w:val="1049654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>
            <w:rPr>
              <w:rFonts w:ascii="MS Gothic" w:eastAsia="MS Gothic" w:hAnsi="MS Gothic" w:cstheme="minorBidi" w:hint="eastAsia"/>
              <w:color w:val="000000" w:themeColor="text1"/>
              <w:sz w:val="22"/>
              <w:szCs w:val="22"/>
              <w:lang w:eastAsia="en-US"/>
            </w:rPr>
            <w:t>☐</w:t>
          </w:r>
        </w:sdtContent>
      </w:sdt>
      <w:r w:rsidR="004A5391" w:rsidRPr="3FE2F5E1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eastAsia="en-US"/>
        </w:rPr>
        <w:t xml:space="preserve"> Mauvais état buccodentaire</w:t>
      </w:r>
      <w:r w:rsidR="00923FDE">
        <w:tab/>
      </w:r>
      <w:r w:rsidR="00923FDE">
        <w:tab/>
      </w:r>
      <w:r w:rsidR="004A5391" w:rsidRPr="02B39D15">
        <w:rPr>
          <w:rFonts w:asciiTheme="majorHAnsi" w:eastAsiaTheme="majorEastAsia" w:hAnsiTheme="majorHAnsi" w:cstheme="majorBidi"/>
          <w:color w:val="000000" w:themeColor="text1"/>
          <w:sz w:val="22"/>
          <w:szCs w:val="22"/>
          <w:lang w:eastAsia="en-US"/>
        </w:rPr>
        <w:t>  </w:t>
      </w:r>
      <w:sdt>
        <w:sdtPr>
          <w:rPr>
            <w:rFonts w:asciiTheme="majorHAnsi" w:eastAsiaTheme="majorEastAsia" w:hAnsiTheme="majorHAnsi" w:cstheme="majorBidi"/>
            <w:color w:val="000000" w:themeColor="text1"/>
            <w:sz w:val="22"/>
            <w:szCs w:val="22"/>
          </w:rPr>
          <w:id w:val="1443649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391" w:rsidRPr="02B39D15">
            <w:rPr>
              <w:rFonts w:asciiTheme="majorHAnsi" w:eastAsiaTheme="majorEastAsia" w:hAnsiTheme="majorHAnsi" w:cstheme="majorBidi"/>
              <w:color w:val="000000" w:themeColor="text1"/>
              <w:sz w:val="22"/>
              <w:szCs w:val="22"/>
            </w:rPr>
            <w:t>☐</w:t>
          </w:r>
        </w:sdtContent>
      </w:sdt>
      <w:r w:rsidR="004A5391" w:rsidRPr="02B39D15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Autres :</w:t>
      </w:r>
    </w:p>
    <w:p w14:paraId="391A5A8F" w14:textId="77777777" w:rsidR="004A5391" w:rsidRPr="005B468F" w:rsidRDefault="004A5391" w:rsidP="004A5391">
      <w:pPr>
        <w:pStyle w:val="paragraph"/>
        <w:spacing w:before="0" w:beforeAutospacing="0" w:after="0" w:afterAutospacing="0" w:line="360" w:lineRule="auto"/>
        <w:ind w:left="-709" w:right="-715"/>
        <w:textAlignment w:val="baseline"/>
        <w:rPr>
          <w:rFonts w:asciiTheme="majorHAnsi" w:eastAsiaTheme="minorEastAsia" w:hAnsiTheme="majorHAnsi" w:cstheme="majorBidi"/>
          <w:color w:val="000000" w:themeColor="text1"/>
          <w:sz w:val="20"/>
          <w:szCs w:val="20"/>
        </w:rPr>
      </w:pPr>
      <w:r w:rsidRPr="26CDAD0A">
        <w:rPr>
          <w:rFonts w:asciiTheme="minorHAnsi" w:eastAsiaTheme="minorEastAsia" w:hAnsiTheme="minorHAnsi" w:cstheme="minorBidi"/>
          <w:sz w:val="22"/>
          <w:szCs w:val="22"/>
        </w:rPr>
        <w:t>Des examens complémentaires ont-ils été prescrit à la suite de cet examen clinique ? Si oui, lesquels ?</w:t>
      </w:r>
      <w:r w:rsidRPr="26CDAD0A">
        <w:rPr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 xml:space="preserve"> </w:t>
      </w:r>
    </w:p>
    <w:p w14:paraId="2EE0A456" w14:textId="775BBAB9" w:rsidR="003F1A91" w:rsidRDefault="003F1A91">
      <w:pPr>
        <w:rPr>
          <w:b/>
          <w:bCs/>
          <w:color w:val="000000"/>
          <w:sz w:val="27"/>
          <w:szCs w:val="27"/>
          <w:highlight w:val="lightGray"/>
        </w:rPr>
      </w:pPr>
      <w:r>
        <w:rPr>
          <w:b/>
          <w:bCs/>
          <w:color w:val="000000"/>
          <w:sz w:val="27"/>
          <w:szCs w:val="27"/>
          <w:highlight w:val="lightGray"/>
        </w:rPr>
        <w:br w:type="page"/>
      </w:r>
    </w:p>
    <w:p w14:paraId="3360846C" w14:textId="1F48375A" w:rsidR="003F1A91" w:rsidRPr="00D87F3F" w:rsidRDefault="00055547" w:rsidP="003F1A91">
      <w:pPr>
        <w:shd w:val="clear" w:color="auto" w:fill="336699"/>
        <w:spacing w:line="276" w:lineRule="auto"/>
        <w:ind w:left="-709" w:right="-715"/>
        <w:jc w:val="center"/>
        <w:rPr>
          <w:color w:val="FFFFFF" w:themeColor="background1"/>
        </w:rPr>
      </w:pPr>
      <w:r>
        <w:rPr>
          <w:rFonts w:eastAsiaTheme="minorEastAsia"/>
          <w:b/>
          <w:bCs/>
          <w:color w:val="FFFFFF" w:themeColor="background1"/>
          <w:sz w:val="28"/>
          <w:szCs w:val="28"/>
        </w:rPr>
        <w:lastRenderedPageBreak/>
        <w:t xml:space="preserve">Partie 3 - </w:t>
      </w:r>
      <w:r w:rsidR="003F1A91">
        <w:rPr>
          <w:rFonts w:eastAsiaTheme="minorEastAsia"/>
          <w:b/>
          <w:bCs/>
          <w:color w:val="FFFFFF" w:themeColor="background1"/>
          <w:sz w:val="28"/>
          <w:szCs w:val="28"/>
        </w:rPr>
        <w:t>Environnement et habitudes de vie de l’enfant et de la famille</w:t>
      </w:r>
    </w:p>
    <w:p w14:paraId="72F4AB3F" w14:textId="793CEEAD" w:rsidR="00E25AA1" w:rsidRPr="00285889" w:rsidRDefault="00E25AA1" w:rsidP="00285889">
      <w:pPr>
        <w:rPr>
          <w:color w:val="000000"/>
          <w:sz w:val="27"/>
          <w:szCs w:val="27"/>
        </w:rPr>
      </w:pPr>
    </w:p>
    <w:p w14:paraId="357BF4B5" w14:textId="0BF95487" w:rsidR="00A40EEC" w:rsidRPr="00285889" w:rsidRDefault="00A40EEC" w:rsidP="00285889">
      <w:pPr>
        <w:shd w:val="clear" w:color="auto" w:fill="4C94D8" w:themeFill="text2" w:themeFillTint="80"/>
        <w:ind w:left="-709" w:right="-715"/>
        <w:jc w:val="center"/>
        <w:rPr>
          <w:i/>
          <w:iCs/>
          <w:color w:val="F8F8F8"/>
          <w:sz w:val="27"/>
          <w:szCs w:val="27"/>
        </w:rPr>
      </w:pPr>
      <w:r w:rsidRPr="00285889">
        <w:rPr>
          <w:i/>
          <w:iCs/>
          <w:color w:val="F8F8F8"/>
          <w:sz w:val="27"/>
          <w:szCs w:val="27"/>
        </w:rPr>
        <w:t>Situation scolaire, familiale, culturelle et sociale actuelle</w:t>
      </w:r>
    </w:p>
    <w:p w14:paraId="15AFEE66" w14:textId="77777777" w:rsidR="00285889" w:rsidRDefault="00285889" w:rsidP="00285889">
      <w:pPr>
        <w:ind w:left="-709" w:right="-715"/>
        <w:rPr>
          <w:color w:val="000000"/>
          <w:sz w:val="27"/>
          <w:szCs w:val="27"/>
        </w:rPr>
      </w:pPr>
    </w:p>
    <w:p w14:paraId="49DCC1DE" w14:textId="3D08F487" w:rsidR="00A40EEC" w:rsidRPr="00553113" w:rsidRDefault="00337B07" w:rsidP="00285889">
      <w:pPr>
        <w:ind w:left="-709" w:right="-715"/>
        <w:rPr>
          <w:color w:val="000000"/>
          <w:sz w:val="22"/>
          <w:szCs w:val="22"/>
        </w:rPr>
      </w:pPr>
      <w:r w:rsidRPr="00553113">
        <w:rPr>
          <w:color w:val="000000"/>
          <w:sz w:val="22"/>
          <w:szCs w:val="22"/>
        </w:rPr>
        <w:t>Déscolarisation</w:t>
      </w:r>
      <w:r w:rsidR="00A40EEC" w:rsidRPr="00553113">
        <w:rPr>
          <w:color w:val="000000"/>
          <w:sz w:val="22"/>
          <w:szCs w:val="22"/>
        </w:rPr>
        <w:t xml:space="preserve"> </w:t>
      </w:r>
      <w:r w:rsidR="00A40EEC" w:rsidRPr="00553113">
        <w:rPr>
          <w:rFonts w:cs="Segoe UI Symbol"/>
          <w:color w:val="000000"/>
          <w:sz w:val="22"/>
          <w:szCs w:val="22"/>
        </w:rPr>
        <w:t>☐</w:t>
      </w:r>
      <w:r w:rsidR="00A40EEC" w:rsidRPr="00553113">
        <w:rPr>
          <w:color w:val="000000"/>
          <w:sz w:val="22"/>
          <w:szCs w:val="22"/>
        </w:rPr>
        <w:t xml:space="preserve"> Oui </w:t>
      </w:r>
      <w:r w:rsidR="00A40EEC" w:rsidRPr="00553113">
        <w:rPr>
          <w:rFonts w:cs="Segoe UI Symbol"/>
          <w:color w:val="000000"/>
          <w:sz w:val="22"/>
          <w:szCs w:val="22"/>
        </w:rPr>
        <w:t>☐</w:t>
      </w:r>
      <w:r w:rsidR="00553113">
        <w:rPr>
          <w:rFonts w:cs="Segoe UI Symbol"/>
          <w:color w:val="000000"/>
          <w:sz w:val="22"/>
          <w:szCs w:val="22"/>
        </w:rPr>
        <w:t xml:space="preserve"> </w:t>
      </w:r>
      <w:r w:rsidR="00A40EEC" w:rsidRPr="00553113">
        <w:rPr>
          <w:color w:val="000000"/>
          <w:sz w:val="22"/>
          <w:szCs w:val="22"/>
        </w:rPr>
        <w:t>Non</w:t>
      </w:r>
    </w:p>
    <w:p w14:paraId="4EA96843" w14:textId="77777777" w:rsidR="00A40EEC" w:rsidRPr="00553113" w:rsidRDefault="00A40EEC" w:rsidP="00285889">
      <w:pPr>
        <w:ind w:left="-709" w:right="-715"/>
        <w:rPr>
          <w:color w:val="000000"/>
          <w:sz w:val="22"/>
          <w:szCs w:val="22"/>
        </w:rPr>
      </w:pPr>
    </w:p>
    <w:p w14:paraId="2B9EC638" w14:textId="703E6180" w:rsidR="009B023A" w:rsidRDefault="00D5322E" w:rsidP="00285889">
      <w:pPr>
        <w:ind w:left="-709" w:right="-715"/>
        <w:rPr>
          <w:color w:val="000000"/>
          <w:sz w:val="22"/>
          <w:szCs w:val="22"/>
          <w:u w:val="single"/>
        </w:rPr>
      </w:pPr>
      <w:r w:rsidRPr="00D5322E">
        <w:rPr>
          <w:color w:val="000000"/>
          <w:sz w:val="22"/>
          <w:szCs w:val="22"/>
          <w:u w:val="single"/>
        </w:rPr>
        <w:t>Observations (scolarité, famille, contexte social) :</w:t>
      </w:r>
    </w:p>
    <w:p w14:paraId="475EA0B5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2E1601DD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615D9505" w14:textId="77777777" w:rsidR="009B023A" w:rsidRP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087F2178" w14:textId="77777777" w:rsidR="009B023A" w:rsidRPr="00285889" w:rsidRDefault="009B023A" w:rsidP="00285889">
      <w:pPr>
        <w:ind w:left="-709" w:right="-715"/>
        <w:rPr>
          <w:color w:val="000000"/>
          <w:sz w:val="27"/>
          <w:szCs w:val="27"/>
        </w:rPr>
      </w:pPr>
    </w:p>
    <w:p w14:paraId="3657F958" w14:textId="19A0B75B" w:rsidR="00A40EEC" w:rsidRPr="00285889" w:rsidRDefault="00A40EEC" w:rsidP="00285889">
      <w:pPr>
        <w:shd w:val="clear" w:color="auto" w:fill="4C94D8" w:themeFill="text2" w:themeFillTint="80"/>
        <w:ind w:left="-709" w:right="-715"/>
        <w:jc w:val="center"/>
        <w:rPr>
          <w:i/>
          <w:iCs/>
          <w:color w:val="FFFFFF" w:themeColor="background1"/>
          <w:sz w:val="27"/>
          <w:szCs w:val="27"/>
        </w:rPr>
      </w:pPr>
      <w:r w:rsidRPr="00285889">
        <w:rPr>
          <w:i/>
          <w:iCs/>
          <w:color w:val="FFFFFF" w:themeColor="background1"/>
          <w:sz w:val="27"/>
          <w:szCs w:val="27"/>
        </w:rPr>
        <w:t>Habitudes de vie de l’enfant et de la famille</w:t>
      </w:r>
    </w:p>
    <w:p w14:paraId="36FEF12C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45ADEAE2" w14:textId="19784BC1" w:rsidR="00A40EEC" w:rsidRDefault="00A40EEC" w:rsidP="00285889">
      <w:pPr>
        <w:ind w:left="-709" w:right="-715"/>
        <w:rPr>
          <w:color w:val="000000"/>
          <w:sz w:val="22"/>
          <w:szCs w:val="22"/>
          <w:u w:val="single"/>
        </w:rPr>
      </w:pPr>
      <w:r w:rsidRPr="009B023A">
        <w:rPr>
          <w:color w:val="000000"/>
          <w:sz w:val="22"/>
          <w:szCs w:val="22"/>
          <w:u w:val="single"/>
        </w:rPr>
        <w:t>Sommeil</w:t>
      </w:r>
      <w:r w:rsidR="009B023A">
        <w:rPr>
          <w:color w:val="000000"/>
          <w:sz w:val="22"/>
          <w:szCs w:val="22"/>
          <w:u w:val="single"/>
        </w:rPr>
        <w:t> :</w:t>
      </w:r>
    </w:p>
    <w:p w14:paraId="04E612EB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3CB21E50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2A80580B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5BDA7780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16AF0805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70702640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6D11FB71" w14:textId="77777777" w:rsidR="009B023A" w:rsidRP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650EFBBF" w14:textId="03A9CA90" w:rsidR="00A40EEC" w:rsidRDefault="00A40EEC" w:rsidP="00285889">
      <w:pPr>
        <w:ind w:left="-709" w:right="-715"/>
        <w:rPr>
          <w:color w:val="000000"/>
          <w:sz w:val="22"/>
          <w:szCs w:val="22"/>
          <w:u w:val="single"/>
        </w:rPr>
      </w:pPr>
      <w:r w:rsidRPr="009B023A">
        <w:rPr>
          <w:color w:val="000000"/>
          <w:sz w:val="22"/>
          <w:szCs w:val="22"/>
          <w:u w:val="single"/>
        </w:rPr>
        <w:t>Activité physique</w:t>
      </w:r>
      <w:r w:rsidR="009B023A">
        <w:rPr>
          <w:color w:val="000000"/>
          <w:sz w:val="22"/>
          <w:szCs w:val="22"/>
          <w:u w:val="single"/>
        </w:rPr>
        <w:t> :</w:t>
      </w:r>
    </w:p>
    <w:p w14:paraId="11A75A5A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65F06AC4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6107CB4E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0835D5AA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3CE29415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006247E4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41C53F3E" w14:textId="77777777" w:rsidR="009B023A" w:rsidRP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559DE7A0" w14:textId="1A851238" w:rsidR="00A40EEC" w:rsidRDefault="00A40EEC" w:rsidP="00285889">
      <w:pPr>
        <w:ind w:left="-709" w:right="-715"/>
        <w:rPr>
          <w:color w:val="000000"/>
          <w:sz w:val="22"/>
          <w:szCs w:val="22"/>
          <w:u w:val="single"/>
        </w:rPr>
      </w:pPr>
      <w:r w:rsidRPr="009B023A">
        <w:rPr>
          <w:color w:val="000000"/>
          <w:sz w:val="22"/>
          <w:szCs w:val="22"/>
          <w:u w:val="single"/>
        </w:rPr>
        <w:t>Sédentarité</w:t>
      </w:r>
      <w:r w:rsidR="009B023A">
        <w:rPr>
          <w:color w:val="000000"/>
          <w:sz w:val="22"/>
          <w:szCs w:val="22"/>
          <w:u w:val="single"/>
        </w:rPr>
        <w:t> :</w:t>
      </w:r>
    </w:p>
    <w:p w14:paraId="0036B1BB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1D0D5210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051D67F3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5745333C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37EBD238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59E61A48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4EF7019E" w14:textId="77777777" w:rsid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51AD7BDC" w14:textId="77777777" w:rsidR="009B023A" w:rsidRP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7D1DD1D7" w14:textId="3A87228A" w:rsidR="00A40EEC" w:rsidRDefault="00A40EEC" w:rsidP="00285889">
      <w:pPr>
        <w:ind w:left="-709" w:right="-715"/>
        <w:rPr>
          <w:color w:val="000000"/>
          <w:sz w:val="22"/>
          <w:szCs w:val="22"/>
          <w:u w:val="single"/>
        </w:rPr>
      </w:pPr>
      <w:r w:rsidRPr="009B023A">
        <w:rPr>
          <w:color w:val="000000"/>
          <w:sz w:val="22"/>
          <w:szCs w:val="22"/>
          <w:u w:val="single"/>
        </w:rPr>
        <w:t>Alimentation</w:t>
      </w:r>
      <w:r w:rsidR="009B023A">
        <w:rPr>
          <w:color w:val="000000"/>
          <w:sz w:val="22"/>
          <w:szCs w:val="22"/>
          <w:u w:val="single"/>
        </w:rPr>
        <w:t> :</w:t>
      </w:r>
    </w:p>
    <w:p w14:paraId="7F8070B9" w14:textId="77777777" w:rsidR="009B023A" w:rsidRPr="009B023A" w:rsidRDefault="009B023A" w:rsidP="00285889">
      <w:pPr>
        <w:ind w:left="-709" w:right="-715"/>
        <w:rPr>
          <w:color w:val="000000"/>
          <w:sz w:val="22"/>
          <w:szCs w:val="22"/>
          <w:u w:val="single"/>
        </w:rPr>
      </w:pPr>
    </w:p>
    <w:p w14:paraId="6CD33C26" w14:textId="77777777" w:rsidR="00A40EEC" w:rsidRDefault="00A40EEC" w:rsidP="00E25AA1">
      <w:pPr>
        <w:rPr>
          <w:rFonts w:ascii="Times" w:hAnsi="Times"/>
          <w:color w:val="000000"/>
          <w:sz w:val="27"/>
          <w:szCs w:val="27"/>
        </w:rPr>
      </w:pPr>
    </w:p>
    <w:p w14:paraId="6320F0BE" w14:textId="77777777" w:rsidR="00285889" w:rsidRDefault="00285889">
      <w:pPr>
        <w:rPr>
          <w:rFonts w:eastAsiaTheme="minorEastAsia"/>
          <w:b/>
          <w:bCs/>
          <w:color w:val="FFFFFF" w:themeColor="background1"/>
          <w:sz w:val="28"/>
          <w:szCs w:val="28"/>
        </w:rPr>
      </w:pPr>
      <w:r>
        <w:rPr>
          <w:rFonts w:eastAsiaTheme="minorEastAsia"/>
          <w:b/>
          <w:bCs/>
          <w:color w:val="FFFFFF" w:themeColor="background1"/>
          <w:sz w:val="28"/>
          <w:szCs w:val="28"/>
        </w:rPr>
        <w:br w:type="page"/>
      </w:r>
    </w:p>
    <w:p w14:paraId="40E62126" w14:textId="38E254B5" w:rsidR="00EB5052" w:rsidRPr="00D87F3F" w:rsidRDefault="5795FFE6" w:rsidP="00EB5052">
      <w:pPr>
        <w:shd w:val="clear" w:color="auto" w:fill="336699"/>
        <w:spacing w:line="276" w:lineRule="auto"/>
        <w:ind w:left="-709" w:right="-715"/>
        <w:jc w:val="center"/>
        <w:rPr>
          <w:color w:val="FFFFFF" w:themeColor="background1"/>
        </w:rPr>
      </w:pPr>
      <w:r w:rsidRPr="16203264">
        <w:rPr>
          <w:rFonts w:eastAsiaTheme="minorEastAsia"/>
          <w:b/>
          <w:bCs/>
          <w:color w:val="FFFFFF" w:themeColor="background1"/>
          <w:sz w:val="28"/>
          <w:szCs w:val="28"/>
        </w:rPr>
        <w:lastRenderedPageBreak/>
        <w:t xml:space="preserve">Partie 4 - </w:t>
      </w:r>
      <w:r w:rsidR="5B9F974C" w:rsidRPr="16203264">
        <w:rPr>
          <w:rFonts w:eastAsiaTheme="minorEastAsia"/>
          <w:b/>
          <w:bCs/>
          <w:color w:val="FFFFFF" w:themeColor="background1"/>
          <w:sz w:val="28"/>
          <w:szCs w:val="28"/>
        </w:rPr>
        <w:t>Besoins, attentes et craintes de l’enfant et de la famille</w:t>
      </w:r>
    </w:p>
    <w:p w14:paraId="5F952E0B" w14:textId="528B2B56" w:rsidR="00A40EEC" w:rsidRPr="00A40EEC" w:rsidRDefault="00A40EEC" w:rsidP="00E25AA1">
      <w:pPr>
        <w:rPr>
          <w:rFonts w:ascii="Times" w:hAnsi="Times"/>
          <w:b/>
          <w:bCs/>
          <w:color w:val="000000"/>
          <w:sz w:val="27"/>
          <w:szCs w:val="27"/>
        </w:rPr>
      </w:pPr>
    </w:p>
    <w:p w14:paraId="7C8D97B8" w14:textId="77777777" w:rsidR="00A40EEC" w:rsidRDefault="00A40EEC" w:rsidP="00A40EEC">
      <w:pPr>
        <w:rPr>
          <w:rFonts w:ascii="Times" w:hAnsi="Times"/>
          <w:color w:val="000000"/>
          <w:sz w:val="27"/>
          <w:szCs w:val="27"/>
        </w:rPr>
      </w:pPr>
    </w:p>
    <w:p w14:paraId="417E1D34" w14:textId="77777777" w:rsidR="00B87D83" w:rsidRPr="00E31917" w:rsidRDefault="00B87D83" w:rsidP="00E31917">
      <w:pPr>
        <w:ind w:left="-709"/>
        <w:rPr>
          <w:rFonts w:eastAsiaTheme="minorEastAsia"/>
        </w:rPr>
      </w:pPr>
      <w:r w:rsidRPr="00E31917">
        <w:rPr>
          <w:rFonts w:eastAsiaTheme="minorEastAsia"/>
          <w:b/>
          <w:bCs/>
        </w:rPr>
        <w:t>Préoccupation(s) principale(s)</w:t>
      </w:r>
      <w:r w:rsidRPr="00E31917">
        <w:rPr>
          <w:rFonts w:eastAsiaTheme="minorEastAsia"/>
        </w:rPr>
        <w:t xml:space="preserve"> de l’enfant, de sa famille :</w:t>
      </w:r>
    </w:p>
    <w:p w14:paraId="1DD1A4B9" w14:textId="77777777" w:rsidR="007702DA" w:rsidRDefault="007702DA" w:rsidP="00B87D83">
      <w:pPr>
        <w:rPr>
          <w:rFonts w:eastAsiaTheme="minorEastAsia"/>
          <w:sz w:val="22"/>
          <w:szCs w:val="22"/>
        </w:rPr>
      </w:pPr>
    </w:p>
    <w:p w14:paraId="1E332D0F" w14:textId="77777777" w:rsidR="00B87D83" w:rsidRDefault="00B87D83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2C5451C5" w14:textId="77777777" w:rsidR="00B87D83" w:rsidRPr="00E31917" w:rsidRDefault="00B87D83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56A3E036" w14:textId="77777777" w:rsidR="007702DA" w:rsidRPr="00E31917" w:rsidRDefault="007702DA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  <w:sectPr w:rsidR="007702DA" w:rsidRPr="00E31917" w:rsidSect="00553113">
          <w:headerReference w:type="default" r:id="rId9"/>
          <w:pgSz w:w="11900" w:h="16840"/>
          <w:pgMar w:top="1417" w:right="1268" w:bottom="709" w:left="1417" w:header="708" w:footer="708" w:gutter="0"/>
          <w:cols w:space="708"/>
          <w:docGrid w:linePitch="360"/>
        </w:sectPr>
      </w:pPr>
    </w:p>
    <w:p w14:paraId="7A72FAE6" w14:textId="60D4F36B" w:rsidR="007702DA" w:rsidRPr="00E31917" w:rsidRDefault="00E31917" w:rsidP="0EA5BAD8">
      <w:pPr>
        <w:jc w:val="center"/>
        <w:rPr>
          <w:rFonts w:eastAsiaTheme="minorEastAsia"/>
          <w:sz w:val="22"/>
          <w:szCs w:val="22"/>
          <w:u w:val="single"/>
        </w:rPr>
      </w:pPr>
      <w:r w:rsidRPr="0EA5BAD8">
        <w:rPr>
          <w:rFonts w:eastAsiaTheme="minorEastAsia"/>
          <w:sz w:val="22"/>
          <w:szCs w:val="22"/>
          <w:u w:val="single"/>
        </w:rPr>
        <w:t xml:space="preserve">De l’enfant : </w:t>
      </w:r>
    </w:p>
    <w:p w14:paraId="1357CFBF" w14:textId="290349C1" w:rsidR="007702DA" w:rsidRPr="00E31917" w:rsidRDefault="007702DA" w:rsidP="0EA5BAD8">
      <w:pPr>
        <w:jc w:val="center"/>
        <w:rPr>
          <w:rFonts w:eastAsiaTheme="minorEastAsia"/>
          <w:sz w:val="22"/>
          <w:szCs w:val="22"/>
          <w:u w:val="single"/>
        </w:rPr>
      </w:pPr>
    </w:p>
    <w:p w14:paraId="12D0420D" w14:textId="400A58DC" w:rsidR="007702DA" w:rsidRPr="00E31917" w:rsidRDefault="007702DA" w:rsidP="0EA5BAD8">
      <w:pPr>
        <w:jc w:val="center"/>
        <w:rPr>
          <w:rFonts w:eastAsiaTheme="minorEastAsia"/>
          <w:sz w:val="22"/>
          <w:szCs w:val="22"/>
          <w:u w:val="single"/>
        </w:rPr>
      </w:pPr>
    </w:p>
    <w:p w14:paraId="62176160" w14:textId="77777777" w:rsidR="007702DA" w:rsidRPr="00E31917" w:rsidRDefault="007702DA" w:rsidP="0EA5BAD8">
      <w:pPr>
        <w:jc w:val="center"/>
        <w:rPr>
          <w:rFonts w:eastAsiaTheme="minorEastAsia"/>
          <w:sz w:val="22"/>
          <w:szCs w:val="22"/>
          <w:u w:val="single"/>
        </w:rPr>
      </w:pPr>
    </w:p>
    <w:p w14:paraId="28E9A53E" w14:textId="77777777" w:rsidR="007702DA" w:rsidRPr="00E31917" w:rsidRDefault="007702DA" w:rsidP="0EA5BAD8">
      <w:pPr>
        <w:jc w:val="center"/>
        <w:rPr>
          <w:rFonts w:eastAsiaTheme="minorEastAsia"/>
          <w:sz w:val="22"/>
          <w:szCs w:val="22"/>
          <w:u w:val="single"/>
        </w:rPr>
      </w:pPr>
    </w:p>
    <w:p w14:paraId="73E9CC27" w14:textId="77777777" w:rsidR="007702DA" w:rsidRPr="00E31917" w:rsidRDefault="007702DA" w:rsidP="0EA5BAD8">
      <w:pPr>
        <w:jc w:val="center"/>
        <w:rPr>
          <w:rFonts w:eastAsiaTheme="minorEastAsia"/>
          <w:sz w:val="22"/>
          <w:szCs w:val="22"/>
          <w:u w:val="single"/>
        </w:rPr>
      </w:pPr>
    </w:p>
    <w:p w14:paraId="0F72CF5D" w14:textId="77777777" w:rsidR="007702DA" w:rsidRDefault="007702DA" w:rsidP="0EA5BAD8">
      <w:pPr>
        <w:jc w:val="center"/>
        <w:rPr>
          <w:rFonts w:eastAsiaTheme="minorEastAsia"/>
          <w:sz w:val="22"/>
          <w:szCs w:val="22"/>
          <w:u w:val="single"/>
        </w:rPr>
      </w:pPr>
    </w:p>
    <w:p w14:paraId="25E7975C" w14:textId="77777777" w:rsidR="00E31917" w:rsidRDefault="00E31917" w:rsidP="0EA5BAD8">
      <w:pPr>
        <w:jc w:val="center"/>
        <w:rPr>
          <w:rFonts w:eastAsiaTheme="minorEastAsia"/>
          <w:sz w:val="22"/>
          <w:szCs w:val="22"/>
          <w:u w:val="single"/>
        </w:rPr>
      </w:pPr>
    </w:p>
    <w:p w14:paraId="4A41904F" w14:textId="77777777" w:rsidR="00E31917" w:rsidRPr="00E31917" w:rsidRDefault="00E31917" w:rsidP="0EA5BAD8">
      <w:pPr>
        <w:jc w:val="center"/>
        <w:rPr>
          <w:rFonts w:eastAsiaTheme="minorEastAsia"/>
          <w:sz w:val="22"/>
          <w:szCs w:val="22"/>
          <w:u w:val="single"/>
        </w:rPr>
      </w:pPr>
    </w:p>
    <w:p w14:paraId="5CE2D6A5" w14:textId="2F42F066" w:rsidR="007702DA" w:rsidRPr="00E31917" w:rsidRDefault="00E31917" w:rsidP="0EA5BAD8">
      <w:pPr>
        <w:jc w:val="center"/>
        <w:rPr>
          <w:rFonts w:eastAsiaTheme="minorEastAsia"/>
          <w:sz w:val="22"/>
          <w:szCs w:val="22"/>
          <w:u w:val="single"/>
        </w:rPr>
      </w:pPr>
      <w:r w:rsidRPr="0EA5BAD8">
        <w:rPr>
          <w:rFonts w:eastAsiaTheme="minorEastAsia"/>
          <w:sz w:val="22"/>
          <w:szCs w:val="22"/>
          <w:u w:val="single"/>
        </w:rPr>
        <w:t>De la famille :</w:t>
      </w:r>
    </w:p>
    <w:p w14:paraId="1D30E685" w14:textId="77777777" w:rsidR="007702DA" w:rsidRDefault="007702DA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6D40CEDD" w14:textId="77777777" w:rsidR="007702DA" w:rsidRDefault="007702DA" w:rsidP="00AC182E">
      <w:pPr>
        <w:ind w:left="-284"/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0D5C5953" w14:textId="77777777" w:rsidR="00E31917" w:rsidRDefault="00E31917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60AD751C" w14:textId="77777777" w:rsidR="007702DA" w:rsidRDefault="007702DA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3E081630" w14:textId="77777777" w:rsidR="007702DA" w:rsidRDefault="007702DA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024532B6" w14:textId="77777777" w:rsidR="007702DA" w:rsidRDefault="007702DA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5B51C269" w14:textId="77777777" w:rsidR="00E31917" w:rsidRDefault="00E31917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6288D66B" w14:textId="77777777" w:rsidR="007702DA" w:rsidRDefault="007702DA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67DD5640" w14:textId="6277ED57" w:rsidR="007702DA" w:rsidRDefault="007702DA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  <w:sectPr w:rsidR="007702DA" w:rsidSect="00AC182E">
          <w:type w:val="continuous"/>
          <w:pgSz w:w="11900" w:h="16840"/>
          <w:pgMar w:top="1417" w:right="1268" w:bottom="709" w:left="1417" w:header="708" w:footer="708" w:gutter="0"/>
          <w:cols w:num="2" w:sep="1" w:space="2497" w:equalWidth="0">
            <w:col w:w="4253" w:space="1077"/>
            <w:col w:w="3885"/>
          </w:cols>
          <w:docGrid w:linePitch="360"/>
        </w:sectPr>
      </w:pPr>
    </w:p>
    <w:p w14:paraId="4059666E" w14:textId="77777777" w:rsidR="00B87D83" w:rsidRDefault="00B87D83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5840BAB6" w14:textId="77777777" w:rsidR="007702DA" w:rsidRDefault="007702DA" w:rsidP="00B87D83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783B6958" w14:textId="77777777" w:rsidR="00B87D83" w:rsidRDefault="00B87D83" w:rsidP="00A40EEC">
      <w:pPr>
        <w:rPr>
          <w:rFonts w:ascii="Times" w:hAnsi="Times"/>
          <w:color w:val="000000"/>
          <w:sz w:val="27"/>
          <w:szCs w:val="27"/>
        </w:rPr>
      </w:pPr>
    </w:p>
    <w:p w14:paraId="1710C9BF" w14:textId="77777777" w:rsidR="007702DA" w:rsidRDefault="007702DA" w:rsidP="007702DA">
      <w:pPr>
        <w:rPr>
          <w:rFonts w:ascii="Times" w:hAnsi="Times"/>
          <w:color w:val="000000"/>
          <w:sz w:val="27"/>
          <w:szCs w:val="27"/>
        </w:rPr>
      </w:pPr>
    </w:p>
    <w:p w14:paraId="66A63D8B" w14:textId="0493BDAC" w:rsidR="007702DA" w:rsidRDefault="007702DA" w:rsidP="007702DA">
      <w:pPr>
        <w:rPr>
          <w:rFonts w:eastAsiaTheme="minorEastAsia"/>
          <w:b/>
          <w:bCs/>
          <w:color w:val="7F7F7F" w:themeColor="text1" w:themeTint="80"/>
        </w:rPr>
      </w:pPr>
      <w:r w:rsidRPr="00E31917">
        <w:rPr>
          <w:rFonts w:eastAsiaTheme="minorEastAsia"/>
          <w:b/>
          <w:bCs/>
        </w:rPr>
        <w:t xml:space="preserve">Besoins, attentes, inquiétudes/craintes notamment par rapport au parcours </w:t>
      </w:r>
      <w:r w:rsidR="00E31917" w:rsidRPr="00E31917">
        <w:rPr>
          <w:rFonts w:eastAsiaTheme="minorEastAsia"/>
          <w:b/>
          <w:bCs/>
        </w:rPr>
        <w:t>RéPPOP</w:t>
      </w:r>
      <w:r w:rsidR="00E31917" w:rsidRPr="00E31917">
        <w:rPr>
          <w:rFonts w:eastAsiaTheme="minorEastAsia"/>
          <w:b/>
          <w:bCs/>
          <w:color w:val="7F7F7F" w:themeColor="text1" w:themeTint="80"/>
        </w:rPr>
        <w:t xml:space="preserve"> :</w:t>
      </w:r>
    </w:p>
    <w:p w14:paraId="6C9DA157" w14:textId="77777777" w:rsidR="00E31917" w:rsidRPr="00E31917" w:rsidRDefault="00E31917" w:rsidP="007702DA">
      <w:pPr>
        <w:rPr>
          <w:rFonts w:eastAsiaTheme="minorEastAsia"/>
          <w:b/>
          <w:bCs/>
          <w:color w:val="FFFFFF" w:themeColor="background1"/>
          <w:sz w:val="32"/>
          <w:szCs w:val="32"/>
        </w:rPr>
      </w:pPr>
    </w:p>
    <w:p w14:paraId="2BFC5DAD" w14:textId="77777777" w:rsidR="007702DA" w:rsidRDefault="007702DA">
      <w:pPr>
        <w:rPr>
          <w:rFonts w:eastAsiaTheme="minorEastAsia"/>
          <w:b/>
          <w:bCs/>
          <w:color w:val="FFFFFF" w:themeColor="background1"/>
          <w:sz w:val="28"/>
          <w:szCs w:val="28"/>
        </w:rPr>
      </w:pPr>
    </w:p>
    <w:p w14:paraId="7607A943" w14:textId="77777777" w:rsidR="007702DA" w:rsidRDefault="007702DA">
      <w:pPr>
        <w:rPr>
          <w:rFonts w:eastAsiaTheme="minorEastAsia"/>
          <w:b/>
          <w:bCs/>
          <w:color w:val="FFFFFF" w:themeColor="background1"/>
          <w:sz w:val="28"/>
          <w:szCs w:val="28"/>
        </w:rPr>
      </w:pPr>
    </w:p>
    <w:p w14:paraId="07700648" w14:textId="77777777" w:rsidR="007702DA" w:rsidRDefault="007702DA" w:rsidP="007702DA">
      <w:pPr>
        <w:rPr>
          <w:rFonts w:eastAsiaTheme="minorEastAsia"/>
          <w:color w:val="7F7F7F" w:themeColor="text1" w:themeTint="80"/>
          <w:sz w:val="28"/>
          <w:szCs w:val="28"/>
        </w:rPr>
        <w:sectPr w:rsidR="007702DA" w:rsidSect="00E31917">
          <w:type w:val="continuous"/>
          <w:pgSz w:w="11900" w:h="16840"/>
          <w:pgMar w:top="1417" w:right="560" w:bottom="709" w:left="709" w:header="708" w:footer="708" w:gutter="0"/>
          <w:cols w:space="708"/>
          <w:docGrid w:linePitch="360"/>
        </w:sectPr>
      </w:pPr>
    </w:p>
    <w:p w14:paraId="51BF42E1" w14:textId="00C69E7E" w:rsidR="00E31917" w:rsidRPr="00E31917" w:rsidRDefault="00E31917" w:rsidP="0EA5BAD8">
      <w:pPr>
        <w:jc w:val="center"/>
        <w:rPr>
          <w:rFonts w:eastAsiaTheme="minorEastAsia"/>
          <w:sz w:val="22"/>
          <w:szCs w:val="22"/>
          <w:u w:val="single"/>
        </w:rPr>
      </w:pPr>
      <w:r w:rsidRPr="0EA5BAD8">
        <w:rPr>
          <w:rFonts w:eastAsiaTheme="minorEastAsia"/>
          <w:sz w:val="22"/>
          <w:szCs w:val="22"/>
          <w:u w:val="single"/>
        </w:rPr>
        <w:t>De l’enfant :</w:t>
      </w:r>
    </w:p>
    <w:p w14:paraId="43E2635F" w14:textId="77777777" w:rsidR="007702DA" w:rsidRDefault="007702DA" w:rsidP="0EA5BAD8">
      <w:pPr>
        <w:jc w:val="center"/>
        <w:rPr>
          <w:rFonts w:eastAsiaTheme="minorEastAsia"/>
          <w:color w:val="7F7F7F" w:themeColor="text1" w:themeTint="80"/>
          <w:sz w:val="28"/>
          <w:szCs w:val="28"/>
        </w:rPr>
      </w:pPr>
    </w:p>
    <w:p w14:paraId="46794274" w14:textId="77777777" w:rsidR="007702DA" w:rsidRDefault="007702DA" w:rsidP="0EA5BAD8">
      <w:pPr>
        <w:jc w:val="center"/>
        <w:rPr>
          <w:rFonts w:eastAsiaTheme="minorEastAsia"/>
          <w:color w:val="7F7F7F" w:themeColor="text1" w:themeTint="80"/>
          <w:sz w:val="28"/>
          <w:szCs w:val="28"/>
        </w:rPr>
      </w:pPr>
    </w:p>
    <w:p w14:paraId="0A54B611" w14:textId="77777777" w:rsidR="007702DA" w:rsidRDefault="007702DA" w:rsidP="0EA5BAD8">
      <w:pPr>
        <w:jc w:val="center"/>
        <w:rPr>
          <w:rFonts w:eastAsiaTheme="minorEastAsia"/>
          <w:color w:val="7F7F7F" w:themeColor="text1" w:themeTint="80"/>
          <w:sz w:val="28"/>
          <w:szCs w:val="28"/>
        </w:rPr>
      </w:pPr>
    </w:p>
    <w:p w14:paraId="24BF57C6" w14:textId="77777777" w:rsidR="007702DA" w:rsidRDefault="007702DA" w:rsidP="0EA5BAD8">
      <w:pPr>
        <w:jc w:val="center"/>
        <w:rPr>
          <w:rFonts w:eastAsiaTheme="minorEastAsia"/>
          <w:color w:val="7F7F7F" w:themeColor="text1" w:themeTint="80"/>
          <w:sz w:val="28"/>
          <w:szCs w:val="28"/>
        </w:rPr>
      </w:pPr>
    </w:p>
    <w:p w14:paraId="4A4AB6DE" w14:textId="77777777" w:rsidR="007702DA" w:rsidRDefault="007702DA" w:rsidP="0EA5BAD8">
      <w:pPr>
        <w:jc w:val="center"/>
        <w:rPr>
          <w:rFonts w:eastAsiaTheme="minorEastAsia"/>
          <w:color w:val="7F7F7F" w:themeColor="text1" w:themeTint="80"/>
          <w:sz w:val="28"/>
          <w:szCs w:val="28"/>
        </w:rPr>
      </w:pPr>
    </w:p>
    <w:p w14:paraId="196FA3B0" w14:textId="77777777" w:rsidR="007702DA" w:rsidRDefault="007702DA" w:rsidP="0EA5BAD8">
      <w:pPr>
        <w:jc w:val="center"/>
        <w:rPr>
          <w:rFonts w:eastAsiaTheme="minorEastAsia"/>
          <w:color w:val="7F7F7F" w:themeColor="text1" w:themeTint="80"/>
          <w:sz w:val="28"/>
          <w:szCs w:val="28"/>
        </w:rPr>
      </w:pPr>
    </w:p>
    <w:p w14:paraId="4AB3616A" w14:textId="77777777" w:rsidR="007702DA" w:rsidRDefault="007702DA" w:rsidP="0EA5BAD8">
      <w:pPr>
        <w:jc w:val="center"/>
        <w:rPr>
          <w:rFonts w:eastAsiaTheme="minorEastAsia"/>
          <w:color w:val="7F7F7F" w:themeColor="text1" w:themeTint="80"/>
          <w:sz w:val="28"/>
          <w:szCs w:val="28"/>
        </w:rPr>
      </w:pPr>
    </w:p>
    <w:p w14:paraId="2DD81224" w14:textId="77777777" w:rsidR="007702DA" w:rsidRDefault="007702DA" w:rsidP="0EA5BAD8">
      <w:pPr>
        <w:jc w:val="center"/>
        <w:rPr>
          <w:rFonts w:eastAsiaTheme="minorEastAsia"/>
          <w:color w:val="7F7F7F" w:themeColor="text1" w:themeTint="80"/>
          <w:sz w:val="28"/>
          <w:szCs w:val="28"/>
        </w:rPr>
      </w:pPr>
    </w:p>
    <w:p w14:paraId="17C0F360" w14:textId="750C788F" w:rsidR="007702DA" w:rsidRPr="00E31917" w:rsidRDefault="00E31917" w:rsidP="0EA5BAD8">
      <w:pPr>
        <w:jc w:val="center"/>
        <w:rPr>
          <w:rFonts w:eastAsiaTheme="minorEastAsia"/>
          <w:sz w:val="22"/>
          <w:szCs w:val="22"/>
          <w:u w:val="single"/>
        </w:rPr>
      </w:pPr>
      <w:r w:rsidRPr="0EA5BAD8">
        <w:rPr>
          <w:rFonts w:eastAsiaTheme="minorEastAsia"/>
          <w:sz w:val="22"/>
          <w:szCs w:val="22"/>
          <w:u w:val="single"/>
        </w:rPr>
        <w:t>De la famille :</w:t>
      </w:r>
    </w:p>
    <w:p w14:paraId="5FA81C8A" w14:textId="77777777" w:rsidR="007702DA" w:rsidRDefault="007702DA" w:rsidP="007702DA">
      <w:pPr>
        <w:rPr>
          <w:rFonts w:eastAsiaTheme="minorEastAsia"/>
          <w:color w:val="7F7F7F" w:themeColor="text1" w:themeTint="80"/>
          <w:sz w:val="28"/>
          <w:szCs w:val="28"/>
        </w:rPr>
      </w:pPr>
    </w:p>
    <w:p w14:paraId="0DB7D640" w14:textId="77777777" w:rsidR="007702DA" w:rsidRDefault="007702DA" w:rsidP="00E31917">
      <w:pPr>
        <w:ind w:right="-709"/>
        <w:rPr>
          <w:rFonts w:eastAsiaTheme="minorEastAsia"/>
          <w:color w:val="7F7F7F" w:themeColor="text1" w:themeTint="80"/>
          <w:sz w:val="28"/>
          <w:szCs w:val="28"/>
        </w:rPr>
      </w:pPr>
    </w:p>
    <w:p w14:paraId="6B530511" w14:textId="77777777" w:rsidR="007702DA" w:rsidRDefault="007702DA" w:rsidP="007702DA">
      <w:pPr>
        <w:rPr>
          <w:rFonts w:eastAsiaTheme="minorEastAsia"/>
          <w:color w:val="7F7F7F" w:themeColor="text1" w:themeTint="80"/>
          <w:sz w:val="28"/>
          <w:szCs w:val="28"/>
        </w:rPr>
      </w:pPr>
    </w:p>
    <w:p w14:paraId="03FC96F2" w14:textId="77777777" w:rsidR="007702DA" w:rsidRDefault="007702DA" w:rsidP="007702DA">
      <w:pPr>
        <w:rPr>
          <w:rFonts w:eastAsiaTheme="minorEastAsia"/>
          <w:color w:val="7F7F7F" w:themeColor="text1" w:themeTint="80"/>
          <w:sz w:val="28"/>
          <w:szCs w:val="28"/>
        </w:rPr>
      </w:pPr>
    </w:p>
    <w:p w14:paraId="43B9B05E" w14:textId="77777777" w:rsidR="007702DA" w:rsidRDefault="007702DA" w:rsidP="007702DA">
      <w:pPr>
        <w:rPr>
          <w:rFonts w:eastAsiaTheme="minorEastAsia"/>
          <w:color w:val="7F7F7F" w:themeColor="text1" w:themeTint="80"/>
          <w:sz w:val="28"/>
          <w:szCs w:val="28"/>
        </w:rPr>
      </w:pPr>
    </w:p>
    <w:p w14:paraId="057BD23E" w14:textId="77777777" w:rsidR="007702DA" w:rsidRPr="007702DA" w:rsidRDefault="007702DA" w:rsidP="007702DA">
      <w:pPr>
        <w:rPr>
          <w:rFonts w:eastAsiaTheme="minorEastAsia"/>
          <w:color w:val="7F7F7F" w:themeColor="text1" w:themeTint="80"/>
          <w:sz w:val="28"/>
          <w:szCs w:val="28"/>
        </w:rPr>
      </w:pPr>
    </w:p>
    <w:p w14:paraId="2ADF4D43" w14:textId="77777777" w:rsidR="007702DA" w:rsidRDefault="007702DA" w:rsidP="007702DA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53A3D1CA" w14:textId="77777777" w:rsidR="007702DA" w:rsidRDefault="007702DA" w:rsidP="007702DA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6FAD9DC5" w14:textId="77777777" w:rsidR="007702DA" w:rsidRDefault="007702DA" w:rsidP="007702DA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  <w:sectPr w:rsidR="007702DA" w:rsidSect="007702DA">
          <w:type w:val="continuous"/>
          <w:pgSz w:w="11900" w:h="16840"/>
          <w:pgMar w:top="1417" w:right="1268" w:bottom="709" w:left="1417" w:header="708" w:footer="708" w:gutter="0"/>
          <w:cols w:num="2" w:sep="1" w:space="709"/>
          <w:docGrid w:linePitch="360"/>
        </w:sectPr>
      </w:pPr>
    </w:p>
    <w:p w14:paraId="6D4B4C9C" w14:textId="77777777" w:rsidR="007702DA" w:rsidRDefault="007702DA" w:rsidP="007702DA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7CC6DEAD" w14:textId="77777777" w:rsidR="007702DA" w:rsidRDefault="007702DA" w:rsidP="007702DA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7459832A" w14:textId="77777777" w:rsidR="007702DA" w:rsidRDefault="007702DA" w:rsidP="007702DA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2909C6E3" w14:textId="77777777" w:rsidR="007702DA" w:rsidRDefault="007702DA" w:rsidP="007702DA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771FCA34" w14:textId="77777777" w:rsidR="007702DA" w:rsidRDefault="007702DA" w:rsidP="007702DA">
      <w:pPr>
        <w:rPr>
          <w:rFonts w:eastAsiaTheme="minorEastAsia"/>
          <w:i/>
          <w:iCs/>
          <w:color w:val="7F7F7F" w:themeColor="text1" w:themeTint="80"/>
          <w:sz w:val="22"/>
          <w:szCs w:val="22"/>
        </w:rPr>
      </w:pPr>
    </w:p>
    <w:p w14:paraId="12E3A4AE" w14:textId="0BA28CFE" w:rsidR="007702DA" w:rsidRDefault="007702DA">
      <w:pPr>
        <w:rPr>
          <w:rFonts w:eastAsiaTheme="minorEastAsia"/>
          <w:b/>
          <w:bCs/>
          <w:color w:val="FFFFFF" w:themeColor="background1"/>
          <w:sz w:val="28"/>
          <w:szCs w:val="28"/>
        </w:rPr>
      </w:pPr>
      <w:r>
        <w:rPr>
          <w:rFonts w:eastAsiaTheme="minorEastAsia"/>
          <w:b/>
          <w:bCs/>
          <w:color w:val="FFFFFF" w:themeColor="background1"/>
          <w:sz w:val="28"/>
          <w:szCs w:val="28"/>
        </w:rPr>
        <w:br w:type="page"/>
      </w:r>
    </w:p>
    <w:p w14:paraId="0674D8D7" w14:textId="4D4528D0" w:rsidR="007702DA" w:rsidRPr="00E31917" w:rsidRDefault="00055547" w:rsidP="00E31917">
      <w:pPr>
        <w:shd w:val="clear" w:color="auto" w:fill="336699"/>
        <w:spacing w:line="276" w:lineRule="auto"/>
        <w:ind w:left="-709" w:right="-715"/>
        <w:jc w:val="center"/>
        <w:rPr>
          <w:color w:val="FFFFFF" w:themeColor="background1"/>
        </w:rPr>
      </w:pPr>
      <w:r>
        <w:rPr>
          <w:rFonts w:eastAsiaTheme="minorEastAsia"/>
          <w:b/>
          <w:bCs/>
          <w:color w:val="FFFFFF" w:themeColor="background1"/>
          <w:sz w:val="28"/>
          <w:szCs w:val="28"/>
        </w:rPr>
        <w:lastRenderedPageBreak/>
        <w:t>Partie 5 -</w:t>
      </w:r>
      <w:r w:rsidR="00537C68">
        <w:rPr>
          <w:rFonts w:eastAsiaTheme="minorEastAsia"/>
          <w:b/>
          <w:bCs/>
          <w:color w:val="FFFFFF" w:themeColor="background1"/>
          <w:sz w:val="28"/>
          <w:szCs w:val="28"/>
        </w:rPr>
        <w:t>Synthèse du bilan partagé médico-infirmier</w:t>
      </w:r>
    </w:p>
    <w:p w14:paraId="6523111D" w14:textId="77777777" w:rsidR="00E31917" w:rsidRDefault="00E31917" w:rsidP="0EA5BAD8">
      <w:pPr>
        <w:ind w:right="-540"/>
        <w:rPr>
          <w:rFonts w:ascii="Times" w:hAnsi="Times"/>
          <w:b/>
          <w:bCs/>
          <w:color w:val="000000"/>
          <w:sz w:val="27"/>
          <w:szCs w:val="27"/>
        </w:rPr>
      </w:pPr>
    </w:p>
    <w:tbl>
      <w:tblPr>
        <w:tblStyle w:val="Grilledutableau"/>
        <w:tblW w:w="0" w:type="auto"/>
        <w:tblInd w:w="-630" w:type="dxa"/>
        <w:tblLayout w:type="fixed"/>
        <w:tblLook w:val="06A0" w:firstRow="1" w:lastRow="0" w:firstColumn="1" w:lastColumn="0" w:noHBand="1" w:noVBand="1"/>
      </w:tblPr>
      <w:tblGrid>
        <w:gridCol w:w="10365"/>
      </w:tblGrid>
      <w:tr w:rsidR="0EA5BAD8" w14:paraId="5B15B263" w14:textId="77777777" w:rsidTr="0EA5BAD8">
        <w:trPr>
          <w:trHeight w:val="300"/>
        </w:trPr>
        <w:tc>
          <w:tcPr>
            <w:tcW w:w="10365" w:type="dxa"/>
          </w:tcPr>
          <w:p w14:paraId="0DF4C7D1" w14:textId="19DB4C02" w:rsidR="45A3A5AE" w:rsidRDefault="45A3A5AE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  <w:u w:val="single"/>
              </w:rPr>
            </w:pPr>
            <w:r w:rsidRPr="0EA5BAD8">
              <w:rPr>
                <w:rFonts w:eastAsiaTheme="minorEastAsia"/>
                <w:b/>
                <w:bCs/>
                <w:color w:val="000000" w:themeColor="text1"/>
                <w:u w:val="single"/>
              </w:rPr>
              <w:t>Synthèse de l’infirmier :</w:t>
            </w:r>
          </w:p>
          <w:p w14:paraId="67E03480" w14:textId="1A4E859E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5C9A9E64" w14:textId="3ACDCB1D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364E9B38" w14:textId="5FE08006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7CB9AE20" w14:textId="60C8D9B7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76F5B79D" w14:textId="2621FF91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1250CF24" w14:textId="64E17D3D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1D93BA22" w14:textId="31A02E30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1C6B6C8A" w14:textId="6E75976A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0B46EF1C" w14:textId="1B73AD85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6AC9FF49" w14:textId="5A8B5877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6A6897E2" w14:textId="6AFA17CA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7AD2A5DB" w14:textId="0BC6FF99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258230AA" w14:textId="162B364D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0885F0BF" w14:textId="6A53D609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601FA1CF" w14:textId="19934D6B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6CCECDD2" w14:textId="068219C4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2D4D17C8" w14:textId="5354850E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30A7F07B" w14:textId="78F13AA7" w:rsidR="0EA5BAD8" w:rsidRDefault="0EA5BAD8" w:rsidP="0EA5BAD8">
            <w:pPr>
              <w:ind w:right="-630"/>
              <w:rPr>
                <w:rFonts w:eastAsiaTheme="minorEastAsia"/>
                <w:b/>
                <w:bCs/>
                <w:color w:val="000000" w:themeColor="text1"/>
              </w:rPr>
            </w:pPr>
          </w:p>
        </w:tc>
      </w:tr>
    </w:tbl>
    <w:p w14:paraId="1DB29435" w14:textId="1D9AED21" w:rsidR="0EA5BAD8" w:rsidRDefault="0EA5BAD8" w:rsidP="0EA5BAD8">
      <w:pPr>
        <w:rPr>
          <w:rFonts w:eastAsiaTheme="minorEastAsia"/>
          <w:b/>
          <w:bCs/>
          <w:color w:val="000000" w:themeColor="text1"/>
          <w:sz w:val="22"/>
          <w:szCs w:val="22"/>
        </w:rPr>
      </w:pPr>
    </w:p>
    <w:tbl>
      <w:tblPr>
        <w:tblStyle w:val="Grilledutableau"/>
        <w:tblW w:w="0" w:type="auto"/>
        <w:tblInd w:w="-630" w:type="dxa"/>
        <w:tblLayout w:type="fixed"/>
        <w:tblLook w:val="06A0" w:firstRow="1" w:lastRow="0" w:firstColumn="1" w:lastColumn="0" w:noHBand="1" w:noVBand="1"/>
      </w:tblPr>
      <w:tblGrid>
        <w:gridCol w:w="10365"/>
      </w:tblGrid>
      <w:tr w:rsidR="0EA5BAD8" w14:paraId="0E287044" w14:textId="77777777" w:rsidTr="0EA5BAD8">
        <w:trPr>
          <w:trHeight w:val="300"/>
        </w:trPr>
        <w:tc>
          <w:tcPr>
            <w:tcW w:w="10365" w:type="dxa"/>
            <w:shd w:val="clear" w:color="auto" w:fill="DAE9F7" w:themeFill="text2" w:themeFillTint="1A"/>
          </w:tcPr>
          <w:p w14:paraId="5F6368CF" w14:textId="1C5BEFDD" w:rsidR="078A799F" w:rsidRDefault="078A799F" w:rsidP="0EA5BAD8">
            <w:pPr>
              <w:rPr>
                <w:rFonts w:eastAsiaTheme="minorEastAsia"/>
                <w:b/>
                <w:bCs/>
                <w:color w:val="000000" w:themeColor="text1"/>
                <w:u w:val="single"/>
              </w:rPr>
            </w:pPr>
            <w:r w:rsidRPr="0EA5BAD8">
              <w:rPr>
                <w:rFonts w:eastAsiaTheme="minorEastAsia"/>
                <w:b/>
                <w:bCs/>
                <w:color w:val="000000" w:themeColor="text1"/>
                <w:u w:val="single"/>
              </w:rPr>
              <w:t>Synthèse du médecin :</w:t>
            </w:r>
          </w:p>
          <w:p w14:paraId="3130B382" w14:textId="40921335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223AEAA0" w14:textId="65FCD171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1EA09E4D" w14:textId="6F679B81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1E3852DE" w14:textId="2D7D6CA8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14645CB0" w14:textId="6BBE5E75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18A58107" w14:textId="36451FBF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74CC78CE" w14:textId="175337E2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24F17939" w14:textId="58469C1F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247FA533" w14:textId="3C2D15FB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6E98BC36" w14:textId="300E65EC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7B29B979" w14:textId="4976B534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3AF4C526" w14:textId="46B00B54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17D35677" w14:textId="0BBC94CB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5273A9AF" w14:textId="366C7BE8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6D06E0B6" w14:textId="22B11D20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4AFD4394" w14:textId="4F8F2F80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011DBFF2" w14:textId="73429855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7128EE47" w14:textId="2D1B2CA2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4D550233" w14:textId="033E7662" w:rsidR="0EA5BAD8" w:rsidRDefault="0EA5BAD8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</w:tc>
      </w:tr>
    </w:tbl>
    <w:p w14:paraId="0C8D1C4F" w14:textId="103FD739" w:rsidR="007702DA" w:rsidRPr="00E31917" w:rsidRDefault="00E31917" w:rsidP="0EA5BAD8">
      <w:pPr>
        <w:rPr>
          <w:rFonts w:ascii="Times" w:hAnsi="Times"/>
          <w:b/>
          <w:bCs/>
          <w:color w:val="000000"/>
          <w:sz w:val="27"/>
          <w:szCs w:val="27"/>
        </w:rPr>
      </w:pPr>
      <w:r w:rsidRPr="0EA5BAD8">
        <w:rPr>
          <w:rFonts w:ascii="Times" w:hAnsi="Times"/>
          <w:b/>
          <w:bCs/>
          <w:color w:val="000000" w:themeColor="text1"/>
          <w:sz w:val="27"/>
          <w:szCs w:val="27"/>
        </w:rPr>
        <w:br w:type="page"/>
      </w:r>
    </w:p>
    <w:p w14:paraId="0BD61AC1" w14:textId="1C83B594" w:rsidR="00537C68" w:rsidRPr="00B87D83" w:rsidRDefault="00537C68">
      <w:pPr>
        <w:rPr>
          <w:rFonts w:eastAsiaTheme="minorEastAsia"/>
          <w:b/>
          <w:bCs/>
          <w:color w:val="FFFFFF" w:themeColor="background1"/>
          <w:sz w:val="28"/>
          <w:szCs w:val="28"/>
        </w:rPr>
      </w:pPr>
    </w:p>
    <w:p w14:paraId="4312EDF0" w14:textId="198E705F" w:rsidR="00EB5052" w:rsidRPr="00D87F3F" w:rsidRDefault="00055547" w:rsidP="00EB5052">
      <w:pPr>
        <w:shd w:val="clear" w:color="auto" w:fill="336699"/>
        <w:spacing w:line="276" w:lineRule="auto"/>
        <w:ind w:left="-709" w:right="-715"/>
        <w:jc w:val="center"/>
        <w:rPr>
          <w:color w:val="FFFFFF" w:themeColor="background1"/>
        </w:rPr>
      </w:pPr>
      <w:r>
        <w:rPr>
          <w:rFonts w:eastAsiaTheme="minorEastAsia"/>
          <w:b/>
          <w:bCs/>
          <w:color w:val="FFFFFF" w:themeColor="background1"/>
          <w:sz w:val="28"/>
          <w:szCs w:val="28"/>
        </w:rPr>
        <w:t xml:space="preserve">Partie 6 - </w:t>
      </w:r>
      <w:r w:rsidR="00537C68">
        <w:rPr>
          <w:rFonts w:eastAsiaTheme="minorEastAsia"/>
          <w:b/>
          <w:bCs/>
          <w:color w:val="FFFFFF" w:themeColor="background1"/>
          <w:sz w:val="28"/>
          <w:szCs w:val="28"/>
        </w:rPr>
        <w:t>Plan personnalisé de soins</w:t>
      </w:r>
    </w:p>
    <w:p w14:paraId="52970A0F" w14:textId="7A1995EF" w:rsidR="0EA5BAD8" w:rsidRDefault="0EA5BAD8" w:rsidP="0EA5BAD8">
      <w:pPr>
        <w:rPr>
          <w:rFonts w:ascii="Times" w:hAnsi="Times"/>
          <w:b/>
          <w:bCs/>
          <w:color w:val="000000" w:themeColor="text1"/>
          <w:sz w:val="27"/>
          <w:szCs w:val="27"/>
        </w:rPr>
      </w:pPr>
    </w:p>
    <w:tbl>
      <w:tblPr>
        <w:tblStyle w:val="Grilledutableau"/>
        <w:tblW w:w="0" w:type="auto"/>
        <w:tblInd w:w="-720" w:type="dxa"/>
        <w:tblLayout w:type="fixed"/>
        <w:tblLook w:val="06A0" w:firstRow="1" w:lastRow="0" w:firstColumn="1" w:lastColumn="0" w:noHBand="1" w:noVBand="1"/>
      </w:tblPr>
      <w:tblGrid>
        <w:gridCol w:w="10660"/>
      </w:tblGrid>
      <w:tr w:rsidR="0EA5BAD8" w14:paraId="4F38D861" w14:textId="77777777" w:rsidTr="147F390F">
        <w:trPr>
          <w:trHeight w:val="3365"/>
        </w:trPr>
        <w:tc>
          <w:tcPr>
            <w:tcW w:w="10660" w:type="dxa"/>
            <w:shd w:val="clear" w:color="auto" w:fill="DAE9F7" w:themeFill="text2" w:themeFillTint="1A"/>
          </w:tcPr>
          <w:p w14:paraId="116385EB" w14:textId="5906BE8D" w:rsidR="1EE9AA23" w:rsidRDefault="1EE9AA23" w:rsidP="0EA5BAD8">
            <w:pPr>
              <w:rPr>
                <w:rFonts w:eastAsiaTheme="minorEastAsia"/>
                <w:b/>
                <w:bCs/>
                <w:color w:val="000000" w:themeColor="text1"/>
              </w:rPr>
            </w:pPr>
            <w:r w:rsidRPr="0EA5BAD8">
              <w:rPr>
                <w:rFonts w:eastAsiaTheme="minorEastAsia"/>
                <w:b/>
                <w:bCs/>
                <w:color w:val="000000" w:themeColor="text1"/>
              </w:rPr>
              <w:t xml:space="preserve">Propositions concernant l’accompagnement interprofessionnel à mettre en place si possible pendant le parcours RéPPOP : </w:t>
            </w:r>
          </w:p>
          <w:p w14:paraId="1E22B249" w14:textId="74265352" w:rsidR="0EA5BAD8" w:rsidRDefault="0EA5BAD8" w:rsidP="0EA5BAD8">
            <w:pPr>
              <w:rPr>
                <w:rFonts w:eastAsiaTheme="minorEastAsia"/>
                <w:color w:val="000000" w:themeColor="text1"/>
              </w:rPr>
            </w:pPr>
          </w:p>
          <w:p w14:paraId="1160ECFC" w14:textId="732390C6" w:rsidR="1EE9AA23" w:rsidRDefault="1EE9AA23" w:rsidP="0EA5BAD8">
            <w:pPr>
              <w:rPr>
                <w:rFonts w:eastAsiaTheme="minorEastAsia"/>
                <w:color w:val="000000" w:themeColor="text1"/>
              </w:rPr>
            </w:pPr>
            <w:r w:rsidRPr="0EA5BAD8">
              <w:rPr>
                <w:rFonts w:eastAsiaTheme="minorEastAsia"/>
                <w:color w:val="000000" w:themeColor="text1"/>
              </w:rPr>
              <w:t>☐Bilan +/- suivi diététique </w:t>
            </w:r>
            <w:r w:rsidRPr="0EA5BAD8">
              <w:rPr>
                <w:rFonts w:eastAsiaTheme="minorEastAsia"/>
                <w:i/>
                <w:iCs/>
                <w:color w:val="156082" w:themeColor="accent1"/>
              </w:rPr>
              <w:t xml:space="preserve">(Le RéPPOP peut financer 1 bilan + 4 consultations) </w:t>
            </w:r>
          </w:p>
          <w:p w14:paraId="4C2715A9" w14:textId="55E8B8D8" w:rsidR="0EA5BAD8" w:rsidRDefault="0EA5BAD8" w:rsidP="0EA5BAD8">
            <w:pPr>
              <w:rPr>
                <w:rFonts w:eastAsiaTheme="minorEastAsia"/>
                <w:color w:val="000000" w:themeColor="text1"/>
              </w:rPr>
            </w:pPr>
          </w:p>
          <w:p w14:paraId="7232D3FA" w14:textId="4102CA47" w:rsidR="1EE9AA23" w:rsidRDefault="1EE9AA23" w:rsidP="0EA5BAD8">
            <w:pPr>
              <w:rPr>
                <w:rFonts w:eastAsiaTheme="minorEastAsia"/>
                <w:color w:val="000000" w:themeColor="text1"/>
              </w:rPr>
            </w:pPr>
            <w:r w:rsidRPr="0EA5BAD8">
              <w:rPr>
                <w:rFonts w:eastAsiaTheme="minorEastAsia"/>
                <w:color w:val="000000" w:themeColor="text1"/>
              </w:rPr>
              <w:t>☐Bilan +/- suivi psychologique </w:t>
            </w:r>
            <w:r w:rsidRPr="0EA5BAD8">
              <w:rPr>
                <w:rFonts w:eastAsiaTheme="minorEastAsia"/>
                <w:i/>
                <w:iCs/>
                <w:color w:val="156082" w:themeColor="accent1"/>
              </w:rPr>
              <w:t xml:space="preserve">(Le RéPPOP peut financer 1 bilan + 4 consultations) </w:t>
            </w:r>
          </w:p>
          <w:p w14:paraId="43C26535" w14:textId="7F1D8B97" w:rsidR="0EA5BAD8" w:rsidRDefault="0EA5BAD8" w:rsidP="0EA5BAD8">
            <w:pPr>
              <w:rPr>
                <w:rFonts w:eastAsiaTheme="minorEastAsia"/>
                <w:color w:val="000000" w:themeColor="text1"/>
              </w:rPr>
            </w:pPr>
          </w:p>
          <w:p w14:paraId="1C8C5030" w14:textId="0DA4CCFD" w:rsidR="1EE9AA23" w:rsidRDefault="1EE9AA23" w:rsidP="0EA5BAD8">
            <w:pPr>
              <w:rPr>
                <w:rFonts w:eastAsiaTheme="minorEastAsia"/>
                <w:color w:val="000000" w:themeColor="text1"/>
              </w:rPr>
            </w:pPr>
            <w:r w:rsidRPr="0EA5BAD8">
              <w:rPr>
                <w:rFonts w:eastAsiaTheme="minorEastAsia"/>
                <w:color w:val="000000" w:themeColor="text1"/>
              </w:rPr>
              <w:t>☐Bilan activité physique adaptée (APA)</w:t>
            </w:r>
            <w:r w:rsidR="644C73F1" w:rsidRPr="0EA5BAD8">
              <w:rPr>
                <w:rFonts w:eastAsiaTheme="minorEastAsia"/>
                <w:b/>
                <w:bCs/>
                <w:color w:val="227ACB"/>
              </w:rPr>
              <w:t xml:space="preserve"> *</w:t>
            </w:r>
            <w:r w:rsidRPr="0EA5BAD8">
              <w:rPr>
                <w:rFonts w:eastAsiaTheme="minorEastAsia"/>
                <w:color w:val="000000" w:themeColor="text1"/>
              </w:rPr>
              <w:t xml:space="preserve"> réalisé par téléphone par un enseignant en APA +/- ateliers collectifs APA  </w:t>
            </w:r>
          </w:p>
          <w:p w14:paraId="5E3C684B" w14:textId="3D21E016" w:rsidR="0EA5BAD8" w:rsidRDefault="0EA5BAD8" w:rsidP="0EA5BAD8">
            <w:pPr>
              <w:rPr>
                <w:rFonts w:eastAsiaTheme="minorEastAsia"/>
                <w:color w:val="000000" w:themeColor="text1"/>
              </w:rPr>
            </w:pPr>
          </w:p>
          <w:p w14:paraId="627B77B2" w14:textId="63113DE8" w:rsidR="1EE9AA23" w:rsidRDefault="1EE9AA23" w:rsidP="0EA5BAD8">
            <w:pPr>
              <w:rPr>
                <w:rFonts w:eastAsiaTheme="minorEastAsia"/>
                <w:b/>
                <w:bCs/>
                <w:i/>
                <w:iCs/>
                <w:color w:val="000000" w:themeColor="text1"/>
              </w:rPr>
            </w:pPr>
            <w:r w:rsidRPr="0EA5BAD8">
              <w:rPr>
                <w:rFonts w:eastAsiaTheme="minorEastAsia"/>
                <w:color w:val="000000" w:themeColor="text1"/>
              </w:rPr>
              <w:t>☐Bilan kiné +/- séances de rééducation (si coché, le médecin doit rédiger une ordonnance à remettre à la famille) – Pour en savoir plus, cliquez</w:t>
            </w:r>
            <w:r w:rsidR="6B60B5E2" w:rsidRPr="0EA5BAD8">
              <w:rPr>
                <w:rFonts w:eastAsiaTheme="minorEastAsia"/>
                <w:color w:val="000000" w:themeColor="text1"/>
              </w:rPr>
              <w:t xml:space="preserve"> </w:t>
            </w:r>
            <w:hyperlink r:id="rId10">
              <w:r w:rsidR="6B60B5E2" w:rsidRPr="0EA5BAD8">
                <w:rPr>
                  <w:rStyle w:val="Lienhypertexte"/>
                  <w:rFonts w:eastAsiaTheme="minorEastAsia"/>
                  <w:b/>
                  <w:bCs/>
                </w:rPr>
                <w:t>ici</w:t>
              </w:r>
            </w:hyperlink>
          </w:p>
          <w:p w14:paraId="3405D649" w14:textId="25BF8245" w:rsidR="0EA5BAD8" w:rsidRDefault="0EA5BAD8" w:rsidP="0EA5BAD8">
            <w:pPr>
              <w:rPr>
                <w:rFonts w:eastAsiaTheme="minorEastAsia"/>
                <w:color w:val="000000" w:themeColor="text1"/>
              </w:rPr>
            </w:pPr>
          </w:p>
          <w:p w14:paraId="26D4C3D0" w14:textId="59756D52" w:rsidR="1EE9AA23" w:rsidRDefault="1EE9AA23" w:rsidP="0EA5BAD8">
            <w:pPr>
              <w:rPr>
                <w:rFonts w:eastAsiaTheme="minorEastAsia"/>
                <w:color w:val="000000" w:themeColor="text1"/>
              </w:rPr>
            </w:pPr>
            <w:r w:rsidRPr="0EA5BAD8">
              <w:rPr>
                <w:rFonts w:eastAsiaTheme="minorEastAsia"/>
                <w:color w:val="000000" w:themeColor="text1"/>
              </w:rPr>
              <w:t xml:space="preserve">☐Séances collectives d’éducation thérapeutique du patient ETP - </w:t>
            </w:r>
            <w:r w:rsidRPr="0EA5BAD8">
              <w:rPr>
                <w:rFonts w:eastAsiaTheme="minorEastAsia"/>
                <w:i/>
                <w:iCs/>
                <w:color w:val="000000" w:themeColor="text1"/>
              </w:rPr>
              <w:t xml:space="preserve">Pour en savoir plus, cliquez </w:t>
            </w:r>
            <w:hyperlink r:id="rId11">
              <w:r w:rsidR="06BF1CAD" w:rsidRPr="0EA5BAD8">
                <w:rPr>
                  <w:rStyle w:val="Lienhypertexte"/>
                  <w:rFonts w:eastAsiaTheme="minorEastAsia"/>
                  <w:b/>
                  <w:bCs/>
                  <w:i/>
                  <w:iCs/>
                </w:rPr>
                <w:t>ici</w:t>
              </w:r>
            </w:hyperlink>
            <w:r w:rsidRPr="0EA5BAD8">
              <w:rPr>
                <w:rFonts w:eastAsiaTheme="minorEastAsia"/>
                <w:i/>
                <w:iCs/>
                <w:color w:val="000000" w:themeColor="text1"/>
              </w:rPr>
              <w:t xml:space="preserve"> </w:t>
            </w:r>
          </w:p>
          <w:p w14:paraId="2CBC0F99" w14:textId="0D6EDAD2" w:rsidR="0EA5BAD8" w:rsidRDefault="0EA5BAD8" w:rsidP="0EA5BAD8">
            <w:pPr>
              <w:rPr>
                <w:rFonts w:eastAsiaTheme="minorEastAsia"/>
                <w:color w:val="000000" w:themeColor="text1"/>
              </w:rPr>
            </w:pPr>
          </w:p>
          <w:p w14:paraId="64DD9B24" w14:textId="4CF75DB4" w:rsidR="1EE9AA23" w:rsidRDefault="1EE9AA23" w:rsidP="0EA5BAD8">
            <w:pPr>
              <w:rPr>
                <w:rFonts w:eastAsiaTheme="minorEastAsia"/>
                <w:color w:val="000000" w:themeColor="text1"/>
              </w:rPr>
            </w:pPr>
            <w:r w:rsidRPr="0EA5BAD8">
              <w:rPr>
                <w:rFonts w:eastAsiaTheme="minorEastAsia"/>
                <w:color w:val="000000" w:themeColor="text1"/>
              </w:rPr>
              <w:t xml:space="preserve">☐Bilan d’obésité complexe en milieu hospitalier (HFME si proche de Lyon) </w:t>
            </w:r>
          </w:p>
          <w:p w14:paraId="4D6DC0FC" w14:textId="7936E6DF" w:rsidR="0EA5BAD8" w:rsidRDefault="0EA5BAD8" w:rsidP="0EA5BAD8">
            <w:pPr>
              <w:rPr>
                <w:rFonts w:eastAsiaTheme="minorEastAsia"/>
                <w:color w:val="000000" w:themeColor="text1"/>
              </w:rPr>
            </w:pPr>
          </w:p>
          <w:p w14:paraId="35328E24" w14:textId="2B4DE2AA" w:rsidR="1EE9AA23" w:rsidRDefault="1EE9AA23" w:rsidP="0EA5BAD8">
            <w:r w:rsidRPr="0EA5BAD8">
              <w:rPr>
                <w:rFonts w:eastAsiaTheme="minorEastAsia"/>
                <w:color w:val="000000" w:themeColor="text1"/>
              </w:rPr>
              <w:t>☐Autres (à préciser) :</w:t>
            </w:r>
            <w:r w:rsidRPr="0EA5BAD8">
              <w:rPr>
                <w:rFonts w:ascii="Times" w:hAnsi="Times"/>
                <w:color w:val="000000" w:themeColor="text1"/>
              </w:rPr>
              <w:t> </w:t>
            </w:r>
            <w:r w:rsidRPr="0EA5BAD8">
              <w:rPr>
                <w:rFonts w:ascii="Times" w:hAnsi="Times"/>
                <w:b/>
                <w:bCs/>
                <w:color w:val="000000" w:themeColor="text1"/>
                <w:sz w:val="27"/>
                <w:szCs w:val="27"/>
              </w:rPr>
              <w:t> </w:t>
            </w:r>
          </w:p>
        </w:tc>
      </w:tr>
    </w:tbl>
    <w:p w14:paraId="009E9663" w14:textId="11347553" w:rsidR="0EA5BAD8" w:rsidRDefault="0EA5BAD8" w:rsidP="0EA5BAD8">
      <w:pPr>
        <w:rPr>
          <w:rFonts w:ascii="Times" w:hAnsi="Times"/>
          <w:b/>
          <w:bCs/>
          <w:color w:val="000000" w:themeColor="text1"/>
          <w:sz w:val="27"/>
          <w:szCs w:val="27"/>
        </w:rPr>
      </w:pPr>
    </w:p>
    <w:p w14:paraId="470D7559" w14:textId="37A1F939" w:rsidR="0EA5BAD8" w:rsidRDefault="0EA5BAD8"/>
    <w:tbl>
      <w:tblPr>
        <w:tblStyle w:val="Grilledutableau"/>
        <w:tblW w:w="0" w:type="auto"/>
        <w:tblInd w:w="-709" w:type="dxa"/>
        <w:tblLayout w:type="fixed"/>
        <w:tblLook w:val="0680" w:firstRow="0" w:lastRow="0" w:firstColumn="1" w:lastColumn="0" w:noHBand="1" w:noVBand="1"/>
      </w:tblPr>
      <w:tblGrid>
        <w:gridCol w:w="10635"/>
      </w:tblGrid>
      <w:tr w:rsidR="0EA5BAD8" w14:paraId="5C2C6C89" w14:textId="77777777" w:rsidTr="0EA5BAD8">
        <w:trPr>
          <w:trHeight w:val="300"/>
        </w:trPr>
        <w:tc>
          <w:tcPr>
            <w:tcW w:w="10635" w:type="dxa"/>
            <w:shd w:val="clear" w:color="auto" w:fill="DAE9F7" w:themeFill="text2" w:themeFillTint="1A"/>
          </w:tcPr>
          <w:p w14:paraId="4B1F29B0" w14:textId="5AB0400E" w:rsidR="67B9FEC6" w:rsidRDefault="67B9FEC6" w:rsidP="0EA5BAD8">
            <w:pPr>
              <w:spacing w:line="360" w:lineRule="auto"/>
              <w:ind w:right="-715"/>
              <w:rPr>
                <w:rFonts w:eastAsiaTheme="minorEastAsia"/>
                <w:u w:val="single"/>
              </w:rPr>
            </w:pPr>
            <w:r w:rsidRPr="0EA5BAD8">
              <w:rPr>
                <w:rFonts w:eastAsiaTheme="minorEastAsia"/>
                <w:b/>
                <w:bCs/>
                <w:color w:val="227ACB"/>
                <w:sz w:val="28"/>
                <w:szCs w:val="28"/>
              </w:rPr>
              <w:t>*</w:t>
            </w:r>
            <w:r w:rsidRPr="0EA5BAD8">
              <w:rPr>
                <w:rFonts w:eastAsiaTheme="minorEastAsia"/>
                <w:u w:val="single"/>
              </w:rPr>
              <w:t>D'après l'entretien et l’examen clinique réalisé ce jour, l'enfant :</w:t>
            </w:r>
          </w:p>
          <w:p w14:paraId="2E7EA32C" w14:textId="77777777" w:rsidR="67B9FEC6" w:rsidRDefault="007D372F" w:rsidP="0EA5BAD8">
            <w:pPr>
              <w:pStyle w:val="paragraph"/>
              <w:spacing w:before="0" w:beforeAutospacing="0" w:after="0" w:afterAutospacing="0" w:line="360" w:lineRule="auto"/>
              <w:ind w:right="-715"/>
              <w:rPr>
                <w:rFonts w:asciiTheme="minorHAnsi" w:eastAsiaTheme="minorEastAsia" w:hAnsiTheme="minorHAnsi" w:cstheme="minorBidi"/>
                <w:b/>
                <w:bCs/>
              </w:rPr>
            </w:pPr>
            <w:sdt>
              <w:sdtPr>
                <w:rPr>
                  <w:rFonts w:asciiTheme="minorHAnsi" w:eastAsiaTheme="minorEastAsia" w:hAnsiTheme="minorHAnsi" w:cstheme="minorBidi"/>
                  <w:color w:val="000000" w:themeColor="text1"/>
                  <w:lang w:eastAsia="en-US"/>
                </w:rPr>
                <w:id w:val="1269243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7B9FEC6" w:rsidRPr="0EA5BAD8">
                  <w:rPr>
                    <w:rFonts w:ascii="MS Gothic" w:eastAsia="MS Gothic" w:hAnsi="MS Gothic" w:cstheme="minorBidi"/>
                    <w:color w:val="000000" w:themeColor="text1"/>
                    <w:lang w:eastAsia="en-US"/>
                  </w:rPr>
                  <w:t>☐</w:t>
                </w:r>
                <w:r w:rsidR="67B9FEC6" w:rsidRPr="0EA5BAD8">
                  <w:rPr>
                    <w:rFonts w:asciiTheme="minorHAnsi" w:eastAsiaTheme="minorEastAsia" w:hAnsiTheme="minorHAnsi" w:cstheme="minorBidi"/>
                  </w:rPr>
                  <w:t xml:space="preserve"> </w:t>
                </w:r>
              </w:sdtContent>
            </w:sdt>
            <w:r w:rsidR="67B9FEC6" w:rsidRPr="0EA5BAD8">
              <w:rPr>
                <w:rFonts w:asciiTheme="minorHAnsi" w:eastAsiaTheme="minorEastAsia" w:hAnsiTheme="minorHAnsi" w:cstheme="minorBidi"/>
                <w:b/>
                <w:bCs/>
              </w:rPr>
              <w:t>Ne présente pas de contre-indication à la pratique d’activité physique (AP)</w:t>
            </w:r>
          </w:p>
          <w:p w14:paraId="616EEB9E" w14:textId="77777777" w:rsidR="67B9FEC6" w:rsidRDefault="007D372F" w:rsidP="0EA5BAD8">
            <w:pPr>
              <w:pStyle w:val="paragraph"/>
              <w:spacing w:before="0" w:beforeAutospacing="0" w:after="0" w:afterAutospacing="0" w:line="360" w:lineRule="auto"/>
              <w:ind w:right="-715"/>
              <w:rPr>
                <w:rFonts w:asciiTheme="minorHAnsi" w:eastAsiaTheme="minorEastAsia" w:hAnsiTheme="minorHAnsi" w:cstheme="minorBidi"/>
                <w:highlight w:val="yellow"/>
              </w:rPr>
            </w:pPr>
            <w:sdt>
              <w:sdtPr>
                <w:rPr>
                  <w:rFonts w:asciiTheme="minorHAnsi" w:eastAsiaTheme="minorEastAsia" w:hAnsiTheme="minorHAnsi" w:cstheme="minorBidi"/>
                  <w:color w:val="000000" w:themeColor="text1"/>
                  <w:lang w:eastAsia="en-US"/>
                </w:rPr>
                <w:id w:val="60811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7B9FEC6" w:rsidRPr="0EA5BAD8">
                  <w:rPr>
                    <w:rFonts w:ascii="MS Gothic" w:eastAsia="MS Gothic" w:hAnsi="MS Gothic" w:cstheme="minorBidi"/>
                    <w:color w:val="000000" w:themeColor="text1"/>
                    <w:lang w:eastAsia="en-US"/>
                  </w:rPr>
                  <w:t>☐</w:t>
                </w:r>
                <w:r w:rsidR="67B9FEC6" w:rsidRPr="0EA5BAD8">
                  <w:rPr>
                    <w:rFonts w:asciiTheme="minorHAnsi" w:eastAsiaTheme="minorEastAsia" w:hAnsiTheme="minorHAnsi" w:cstheme="minorBidi"/>
                  </w:rPr>
                  <w:t xml:space="preserve"> </w:t>
                </w:r>
              </w:sdtContent>
            </w:sdt>
            <w:r w:rsidR="67B9FEC6" w:rsidRPr="0EA5BAD8">
              <w:rPr>
                <w:rFonts w:asciiTheme="minorHAnsi" w:eastAsiaTheme="minorEastAsia" w:hAnsiTheme="minorHAnsi" w:cstheme="minorBidi"/>
                <w:b/>
                <w:bCs/>
              </w:rPr>
              <w:t xml:space="preserve">Présente une inaptitude partielle à la pratique de l’AP </w:t>
            </w:r>
          </w:p>
          <w:p w14:paraId="7054A362" w14:textId="77777777" w:rsidR="67B9FEC6" w:rsidRDefault="67B9FEC6" w:rsidP="0EA5BAD8">
            <w:pPr>
              <w:pStyle w:val="paragraph"/>
              <w:spacing w:before="0" w:beforeAutospacing="0" w:after="0" w:afterAutospacing="0" w:line="360" w:lineRule="auto"/>
              <w:ind w:right="-715"/>
              <w:rPr>
                <w:rFonts w:asciiTheme="minorHAnsi" w:eastAsiaTheme="minorEastAsia" w:hAnsiTheme="minorHAnsi" w:cstheme="minorBidi"/>
                <w:highlight w:val="yellow"/>
              </w:rPr>
            </w:pPr>
            <w:r w:rsidRPr="0EA5BAD8">
              <w:rPr>
                <w:rFonts w:asciiTheme="minorHAnsi" w:eastAsiaTheme="minorEastAsia" w:hAnsiTheme="minorHAnsi" w:cstheme="minorBidi"/>
              </w:rPr>
              <w:t xml:space="preserve">→ dans ce cas, la rédaction d’un </w:t>
            </w:r>
            <w:r w:rsidRPr="0EA5BAD8">
              <w:rPr>
                <w:rFonts w:asciiTheme="minorHAnsi" w:eastAsiaTheme="minorEastAsia" w:hAnsiTheme="minorHAnsi" w:cstheme="minorBidi"/>
                <w:i/>
                <w:iCs/>
              </w:rPr>
              <w:t>certificat d’inaptitude partielle</w:t>
            </w:r>
            <w:r w:rsidRPr="0EA5BAD8">
              <w:rPr>
                <w:rFonts w:asciiTheme="minorHAnsi" w:eastAsiaTheme="minorEastAsia" w:hAnsiTheme="minorHAnsi" w:cstheme="minorBidi"/>
              </w:rPr>
              <w:t xml:space="preserve"> est recommandée (HAS). </w:t>
            </w:r>
          </w:p>
          <w:p w14:paraId="76E0A1A3" w14:textId="77777777" w:rsidR="67B9FEC6" w:rsidRDefault="67B9FEC6" w:rsidP="0EA5BAD8">
            <w:pPr>
              <w:pStyle w:val="paragraph"/>
              <w:spacing w:before="0" w:beforeAutospacing="0" w:after="0" w:afterAutospacing="0" w:line="360" w:lineRule="auto"/>
              <w:ind w:right="-715"/>
              <w:rPr>
                <w:rFonts w:asciiTheme="minorHAnsi" w:eastAsiaTheme="minorEastAsia" w:hAnsiTheme="minorHAnsi" w:cstheme="minorBidi"/>
                <w:highlight w:val="yellow"/>
              </w:rPr>
            </w:pPr>
            <w:r w:rsidRPr="0EA5BAD8">
              <w:rPr>
                <w:rFonts w:asciiTheme="minorHAnsi" w:eastAsiaTheme="minorEastAsia" w:hAnsiTheme="minorHAnsi" w:cstheme="minorBidi"/>
              </w:rPr>
              <w:t xml:space="preserve"> Il permet de proposer une ou plusieurs adaptations à la pratique pour aider l’enfant/adolescent à pratiquer dans les meilleures conditions. </w:t>
            </w:r>
            <w:r w:rsidRPr="0EA5BAD8">
              <w:rPr>
                <w:rFonts w:asciiTheme="minorHAnsi" w:eastAsiaTheme="minorEastAsia" w:hAnsiTheme="minorHAnsi" w:cstheme="minorBidi"/>
                <w:i/>
                <w:iCs/>
              </w:rPr>
              <w:t>Cliquez</w:t>
            </w:r>
            <w:r w:rsidRPr="0EA5BAD8">
              <w:rPr>
                <w:rFonts w:asciiTheme="minorHAnsi" w:eastAsiaTheme="minorEastAsia" w:hAnsiTheme="minorHAnsi" w:cstheme="minorBidi"/>
                <w:b/>
                <w:bCs/>
                <w:i/>
                <w:iCs/>
              </w:rPr>
              <w:t xml:space="preserve"> </w:t>
            </w:r>
            <w:hyperlink r:id="rId12">
              <w:r w:rsidRPr="0EA5BAD8">
                <w:rPr>
                  <w:rStyle w:val="Lienhypertexte"/>
                  <w:rFonts w:asciiTheme="minorHAnsi" w:eastAsiaTheme="minorEastAsia" w:hAnsiTheme="minorHAnsi" w:cstheme="minorBidi"/>
                  <w:b/>
                  <w:bCs/>
                </w:rPr>
                <w:t>ici</w:t>
              </w:r>
            </w:hyperlink>
          </w:p>
          <w:p w14:paraId="56A46D99" w14:textId="0812A8E0" w:rsidR="67B9FEC6" w:rsidRDefault="007D372F" w:rsidP="0EA5BAD8">
            <w:pPr>
              <w:pStyle w:val="paragraph"/>
              <w:spacing w:before="0" w:beforeAutospacing="0" w:after="0" w:afterAutospacing="0" w:line="360" w:lineRule="auto"/>
              <w:ind w:right="-715"/>
              <w:rPr>
                <w:rFonts w:asciiTheme="minorHAnsi" w:eastAsiaTheme="minorEastAsia" w:hAnsiTheme="minorHAnsi" w:cstheme="minorBidi"/>
              </w:rPr>
            </w:pPr>
            <w:sdt>
              <w:sdtPr>
                <w:rPr>
                  <w:rFonts w:asciiTheme="minorHAnsi" w:eastAsiaTheme="minorEastAsia" w:hAnsiTheme="minorHAnsi" w:cstheme="minorBidi"/>
                  <w:color w:val="000000" w:themeColor="text1"/>
                  <w:lang w:eastAsia="en-US"/>
                </w:rPr>
                <w:id w:val="1423823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7B9FEC6" w:rsidRPr="0EA5BAD8">
                  <w:rPr>
                    <w:rFonts w:ascii="MS Gothic" w:eastAsia="MS Gothic" w:hAnsi="MS Gothic" w:cstheme="minorBidi"/>
                    <w:color w:val="000000" w:themeColor="text1"/>
                    <w:lang w:eastAsia="en-US"/>
                  </w:rPr>
                  <w:t>☐</w:t>
                </w:r>
              </w:sdtContent>
            </w:sdt>
            <w:r w:rsidR="67B9FEC6" w:rsidRPr="0EA5BAD8">
              <w:rPr>
                <w:rFonts w:asciiTheme="minorHAnsi" w:eastAsiaTheme="minorEastAsia" w:hAnsiTheme="minorHAnsi" w:cstheme="minorBidi"/>
                <w:b/>
                <w:bCs/>
              </w:rPr>
              <w:t>Présente une contre-indication à la pratique d’AP</w:t>
            </w:r>
            <w:r w:rsidR="67B9FEC6" w:rsidRPr="0EA5BAD8">
              <w:rPr>
                <w:rFonts w:asciiTheme="minorHAnsi" w:eastAsiaTheme="minorEastAsia" w:hAnsiTheme="minorHAnsi" w:cstheme="minorBidi"/>
              </w:rPr>
              <w:t xml:space="preserve"> :</w:t>
            </w:r>
          </w:p>
          <w:p w14:paraId="0333EFDA" w14:textId="6B4DDAE1" w:rsidR="0EA5BAD8" w:rsidRDefault="0EA5BAD8" w:rsidP="0EA5BAD8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</w:tbl>
    <w:p w14:paraId="7A80264E" w14:textId="57358B16" w:rsidR="0EA5BAD8" w:rsidRDefault="0EA5BAD8" w:rsidP="0EA5BAD8">
      <w:pPr>
        <w:ind w:left="-709" w:right="-715"/>
        <w:rPr>
          <w:rFonts w:asciiTheme="majorHAnsi" w:hAnsiTheme="majorHAnsi" w:cstheme="majorBidi"/>
          <w:sz w:val="20"/>
          <w:szCs w:val="20"/>
        </w:rPr>
      </w:pPr>
    </w:p>
    <w:sectPr w:rsidR="0EA5BAD8" w:rsidSect="00F43180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6C836" w14:textId="77777777" w:rsidR="00DD21E2" w:rsidRDefault="00DD21E2" w:rsidP="00241D34">
      <w:r>
        <w:separator/>
      </w:r>
    </w:p>
  </w:endnote>
  <w:endnote w:type="continuationSeparator" w:id="0">
    <w:p w14:paraId="07ED7E2E" w14:textId="77777777" w:rsidR="00DD21E2" w:rsidRDefault="00DD21E2" w:rsidP="00241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venir Book">
    <w:altName w:val="Calibri"/>
    <w:charset w:val="00"/>
    <w:family w:val="auto"/>
    <w:pitch w:val="variable"/>
    <w:sig w:usb0="800000AF" w:usb1="5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41A0E" w14:textId="77777777" w:rsidR="00DD21E2" w:rsidRDefault="00DD21E2" w:rsidP="00241D34">
      <w:r>
        <w:separator/>
      </w:r>
    </w:p>
  </w:footnote>
  <w:footnote w:type="continuationSeparator" w:id="0">
    <w:p w14:paraId="3917E0A9" w14:textId="77777777" w:rsidR="00DD21E2" w:rsidRDefault="00DD21E2" w:rsidP="00241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485" w:type="dxa"/>
      <w:tblInd w:w="-714" w:type="dxa"/>
      <w:tblLook w:val="04A0" w:firstRow="1" w:lastRow="0" w:firstColumn="1" w:lastColumn="0" w:noHBand="0" w:noVBand="1"/>
    </w:tblPr>
    <w:tblGrid>
      <w:gridCol w:w="3212"/>
      <w:gridCol w:w="6139"/>
      <w:gridCol w:w="1134"/>
    </w:tblGrid>
    <w:tr w:rsidR="00241D34" w14:paraId="0AF56210" w14:textId="77777777" w:rsidTr="00241D34">
      <w:trPr>
        <w:trHeight w:val="757"/>
      </w:trPr>
      <w:tc>
        <w:tcPr>
          <w:tcW w:w="3212" w:type="dxa"/>
          <w:vMerge w:val="restart"/>
          <w:vAlign w:val="center"/>
        </w:tcPr>
        <w:p w14:paraId="44643B40" w14:textId="77777777" w:rsidR="00241D34" w:rsidRDefault="00241D34" w:rsidP="00241D34">
          <w:pPr>
            <w:pStyle w:val="En-tte"/>
          </w:pPr>
          <w:r>
            <w:rPr>
              <w:noProof/>
            </w:rPr>
            <w:drawing>
              <wp:inline distT="0" distB="0" distL="0" distR="0" wp14:anchorId="5636A39E" wp14:editId="027A2331">
                <wp:extent cx="1902619" cy="556864"/>
                <wp:effectExtent l="0" t="0" r="0" b="0"/>
                <wp:docPr id="443259820" name="Image 443259820" descr="Une image contenant texte, Police, carte de visite, logo&#10;&#10;Le contenu généré par l’IA peut êtr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6807375" name="Image 1646807375" descr="Une image contenant texte, Police, carte de visite, logo&#10;&#10;Le contenu généré par l’IA peut êtr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2619" cy="5568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39" w:type="dxa"/>
          <w:vMerge w:val="restart"/>
          <w:vAlign w:val="center"/>
        </w:tcPr>
        <w:p w14:paraId="5441EFC0" w14:textId="574BDC70" w:rsidR="00241D34" w:rsidRPr="0034654C" w:rsidRDefault="00241D34" w:rsidP="00241D34">
          <w:pPr>
            <w:pStyle w:val="Sansinterligne"/>
            <w:jc w:val="center"/>
            <w:rPr>
              <w:rFonts w:ascii="Avenir Book" w:hAnsi="Avenir Book"/>
              <w:b/>
              <w:bCs/>
              <w:color w:val="0070C0"/>
              <w:sz w:val="28"/>
              <w:szCs w:val="32"/>
            </w:rPr>
          </w:pPr>
          <w:r w:rsidRPr="0034654C">
            <w:rPr>
              <w:rFonts w:ascii="Avenir Book" w:hAnsi="Avenir Book"/>
              <w:b/>
              <w:bCs/>
              <w:color w:val="0070C0"/>
              <w:sz w:val="28"/>
              <w:szCs w:val="32"/>
            </w:rPr>
            <w:t xml:space="preserve">Bilan </w:t>
          </w:r>
          <w:r w:rsidR="00F35C36">
            <w:rPr>
              <w:rFonts w:ascii="Avenir Book" w:hAnsi="Avenir Book"/>
              <w:b/>
              <w:bCs/>
              <w:color w:val="0070C0"/>
              <w:sz w:val="28"/>
              <w:szCs w:val="32"/>
            </w:rPr>
            <w:t>partagé</w:t>
          </w:r>
          <w:r w:rsidRPr="0034654C">
            <w:rPr>
              <w:rFonts w:ascii="Avenir Book" w:hAnsi="Avenir Book"/>
              <w:b/>
              <w:bCs/>
              <w:color w:val="0070C0"/>
              <w:sz w:val="28"/>
              <w:szCs w:val="32"/>
            </w:rPr>
            <w:t xml:space="preserve"> d’inclusion au RéPPOP LyRRA </w:t>
          </w:r>
        </w:p>
        <w:p w14:paraId="00976901" w14:textId="7F53B907" w:rsidR="00241D34" w:rsidRDefault="00241D34" w:rsidP="00241D34">
          <w:pPr>
            <w:pStyle w:val="Sansinterligne"/>
            <w:jc w:val="center"/>
            <w:rPr>
              <w:rFonts w:ascii="Avenir Book" w:hAnsi="Avenir Book"/>
              <w:color w:val="0070C0"/>
            </w:rPr>
          </w:pPr>
          <w:r w:rsidRPr="0034654C">
            <w:rPr>
              <w:rFonts w:ascii="Avenir Book" w:hAnsi="Avenir Book"/>
              <w:color w:val="0070C0"/>
              <w:sz w:val="28"/>
              <w:szCs w:val="32"/>
            </w:rPr>
            <w:t xml:space="preserve">Réalisé par le </w:t>
          </w:r>
          <w:r w:rsidR="00F35C36">
            <w:rPr>
              <w:rFonts w:ascii="Avenir Book" w:hAnsi="Avenir Book"/>
              <w:color w:val="0070C0"/>
              <w:sz w:val="28"/>
              <w:szCs w:val="32"/>
            </w:rPr>
            <w:t xml:space="preserve">binôme </w:t>
          </w:r>
          <w:r w:rsidR="00BE25FA">
            <w:rPr>
              <w:rFonts w:ascii="Avenir Book" w:hAnsi="Avenir Book"/>
              <w:color w:val="0070C0"/>
              <w:sz w:val="28"/>
              <w:szCs w:val="32"/>
            </w:rPr>
            <w:t>infirmier</w:t>
          </w:r>
          <w:r w:rsidR="00BE25FA">
            <w:rPr>
              <w:rFonts w:cs="Calibri"/>
              <w:color w:val="000000" w:themeColor="text1"/>
            </w:rPr>
            <w:t xml:space="preserve"> </w:t>
          </w:r>
          <w:r w:rsidR="00BE25FA">
            <w:rPr>
              <w:rFonts w:ascii="Avenir Book" w:hAnsi="Avenir Book"/>
              <w:color w:val="0070C0"/>
              <w:sz w:val="28"/>
              <w:szCs w:val="32"/>
            </w:rPr>
            <w:t>médecin</w:t>
          </w:r>
        </w:p>
      </w:tc>
      <w:tc>
        <w:tcPr>
          <w:tcW w:w="1134" w:type="dxa"/>
          <w:vAlign w:val="center"/>
        </w:tcPr>
        <w:p w14:paraId="4BA3ED15" w14:textId="77777777" w:rsidR="00241D34" w:rsidRDefault="00241D34" w:rsidP="00241D34">
          <w:pPr>
            <w:pStyle w:val="En-tte"/>
            <w:jc w:val="center"/>
            <w:rPr>
              <w:rFonts w:ascii="Avenir Book" w:hAnsi="Avenir Book"/>
              <w:i/>
              <w:iCs/>
              <w:sz w:val="18"/>
              <w:szCs w:val="18"/>
            </w:rPr>
          </w:pPr>
          <w:r w:rsidRPr="04F2D7FA">
            <w:rPr>
              <w:rFonts w:ascii="Avenir Book" w:hAnsi="Avenir Book"/>
              <w:i/>
              <w:iCs/>
              <w:sz w:val="18"/>
              <w:szCs w:val="18"/>
            </w:rPr>
            <w:t>Version </w:t>
          </w:r>
        </w:p>
        <w:p w14:paraId="6ACB0E6D" w14:textId="53597B76" w:rsidR="00241D34" w:rsidRPr="006E088E" w:rsidRDefault="00241D34" w:rsidP="00241D34">
          <w:pPr>
            <w:pStyle w:val="En-tte"/>
            <w:jc w:val="center"/>
            <w:rPr>
              <w:rFonts w:ascii="Avenir Book" w:hAnsi="Avenir Book"/>
              <w:i/>
              <w:iCs/>
              <w:sz w:val="18"/>
              <w:szCs w:val="18"/>
            </w:rPr>
          </w:pPr>
          <w:r>
            <w:rPr>
              <w:rFonts w:ascii="Avenir Book" w:hAnsi="Avenir Book"/>
              <w:i/>
              <w:iCs/>
              <w:sz w:val="18"/>
              <w:szCs w:val="18"/>
            </w:rPr>
            <w:t xml:space="preserve">Juillet </w:t>
          </w:r>
          <w:r w:rsidRPr="04F2D7FA">
            <w:rPr>
              <w:rFonts w:ascii="Avenir Book" w:hAnsi="Avenir Book"/>
              <w:i/>
              <w:iCs/>
              <w:sz w:val="18"/>
              <w:szCs w:val="18"/>
            </w:rPr>
            <w:t>2025</w:t>
          </w:r>
        </w:p>
      </w:tc>
    </w:tr>
    <w:tr w:rsidR="00241D34" w14:paraId="0ECFD54D" w14:textId="77777777" w:rsidTr="00241D34">
      <w:trPr>
        <w:trHeight w:val="757"/>
      </w:trPr>
      <w:tc>
        <w:tcPr>
          <w:tcW w:w="3212" w:type="dxa"/>
          <w:vMerge/>
        </w:tcPr>
        <w:p w14:paraId="02BFBA09" w14:textId="77777777" w:rsidR="00241D34" w:rsidRDefault="00241D34" w:rsidP="00241D34">
          <w:pPr>
            <w:pStyle w:val="En-tte"/>
          </w:pPr>
        </w:p>
      </w:tc>
      <w:tc>
        <w:tcPr>
          <w:tcW w:w="6139" w:type="dxa"/>
          <w:vMerge/>
        </w:tcPr>
        <w:p w14:paraId="1050A3EB" w14:textId="77777777" w:rsidR="00241D34" w:rsidRDefault="00241D34" w:rsidP="00241D34">
          <w:pPr>
            <w:pStyle w:val="En-tte"/>
          </w:pPr>
        </w:p>
      </w:tc>
      <w:tc>
        <w:tcPr>
          <w:tcW w:w="1134" w:type="dxa"/>
          <w:vAlign w:val="center"/>
        </w:tcPr>
        <w:p w14:paraId="00AD2E24" w14:textId="77777777" w:rsidR="00241D34" w:rsidRPr="006E088E" w:rsidRDefault="00241D34" w:rsidP="00241D34">
          <w:pPr>
            <w:pStyle w:val="En-tte"/>
            <w:jc w:val="center"/>
            <w:rPr>
              <w:rFonts w:ascii="Avenir Book" w:hAnsi="Avenir Book"/>
              <w:sz w:val="18"/>
              <w:szCs w:val="18"/>
            </w:rPr>
          </w:pPr>
          <w:r w:rsidRPr="04F2D7FA">
            <w:rPr>
              <w:rFonts w:ascii="Avenir Book" w:hAnsi="Avenir Book"/>
              <w:sz w:val="18"/>
              <w:szCs w:val="18"/>
            </w:rPr>
            <w:t xml:space="preserve">Page </w:t>
          </w:r>
          <w:r w:rsidRPr="04F2D7FA">
            <w:rPr>
              <w:rFonts w:ascii="Avenir Book" w:hAnsi="Avenir Book"/>
              <w:b/>
              <w:bCs/>
              <w:sz w:val="18"/>
              <w:szCs w:val="18"/>
            </w:rPr>
            <w:fldChar w:fldCharType="begin"/>
          </w:r>
          <w:r w:rsidRPr="04F2D7FA">
            <w:rPr>
              <w:rFonts w:ascii="Avenir Book" w:hAnsi="Avenir Book"/>
              <w:b/>
              <w:bCs/>
              <w:sz w:val="18"/>
              <w:szCs w:val="18"/>
            </w:rPr>
            <w:instrText>PAGE  \* Arabic  \* MERGEFORMAT</w:instrText>
          </w:r>
          <w:r w:rsidRPr="04F2D7FA">
            <w:rPr>
              <w:rFonts w:ascii="Avenir Book" w:hAnsi="Avenir Book"/>
              <w:b/>
              <w:bCs/>
              <w:sz w:val="18"/>
              <w:szCs w:val="18"/>
            </w:rPr>
            <w:fldChar w:fldCharType="separate"/>
          </w:r>
          <w:r w:rsidRPr="04F2D7FA">
            <w:rPr>
              <w:rFonts w:ascii="Avenir Book" w:hAnsi="Avenir Book"/>
              <w:b/>
              <w:bCs/>
              <w:sz w:val="18"/>
              <w:szCs w:val="18"/>
            </w:rPr>
            <w:t>1</w:t>
          </w:r>
          <w:r w:rsidRPr="04F2D7FA">
            <w:rPr>
              <w:rFonts w:ascii="Avenir Book" w:hAnsi="Avenir Book"/>
              <w:b/>
              <w:bCs/>
              <w:sz w:val="18"/>
              <w:szCs w:val="18"/>
            </w:rPr>
            <w:fldChar w:fldCharType="end"/>
          </w:r>
          <w:r w:rsidRPr="04F2D7FA">
            <w:rPr>
              <w:rFonts w:ascii="Avenir Book" w:hAnsi="Avenir Book"/>
              <w:sz w:val="18"/>
              <w:szCs w:val="18"/>
            </w:rPr>
            <w:t xml:space="preserve"> sur </w:t>
          </w:r>
          <w:r w:rsidRPr="04F2D7FA">
            <w:rPr>
              <w:rFonts w:ascii="Avenir Book" w:hAnsi="Avenir Book"/>
              <w:b/>
              <w:bCs/>
              <w:sz w:val="18"/>
              <w:szCs w:val="18"/>
            </w:rPr>
            <w:fldChar w:fldCharType="begin"/>
          </w:r>
          <w:r w:rsidRPr="04F2D7FA">
            <w:rPr>
              <w:rFonts w:ascii="Avenir Book" w:hAnsi="Avenir Book"/>
              <w:b/>
              <w:bCs/>
              <w:sz w:val="18"/>
              <w:szCs w:val="18"/>
            </w:rPr>
            <w:instrText>NUMPAGES  \* Arabic  \* MERGEFORMAT</w:instrText>
          </w:r>
          <w:r w:rsidRPr="04F2D7FA">
            <w:rPr>
              <w:rFonts w:ascii="Avenir Book" w:hAnsi="Avenir Book"/>
              <w:b/>
              <w:bCs/>
              <w:sz w:val="18"/>
              <w:szCs w:val="18"/>
            </w:rPr>
            <w:fldChar w:fldCharType="separate"/>
          </w:r>
          <w:r w:rsidRPr="04F2D7FA">
            <w:rPr>
              <w:rFonts w:ascii="Avenir Book" w:hAnsi="Avenir Book"/>
              <w:b/>
              <w:bCs/>
              <w:sz w:val="18"/>
              <w:szCs w:val="18"/>
            </w:rPr>
            <w:t>2</w:t>
          </w:r>
          <w:r w:rsidRPr="04F2D7FA">
            <w:rPr>
              <w:rFonts w:ascii="Avenir Book" w:hAnsi="Avenir Book"/>
              <w:b/>
              <w:bCs/>
              <w:sz w:val="18"/>
              <w:szCs w:val="18"/>
            </w:rPr>
            <w:fldChar w:fldCharType="end"/>
          </w:r>
        </w:p>
      </w:tc>
    </w:tr>
  </w:tbl>
  <w:p w14:paraId="776B2F86" w14:textId="77777777" w:rsidR="00241D34" w:rsidRDefault="00241D3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0918"/>
    <w:multiLevelType w:val="multilevel"/>
    <w:tmpl w:val="3B54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25D8D"/>
    <w:multiLevelType w:val="hybridMultilevel"/>
    <w:tmpl w:val="153E5A1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064C99"/>
    <w:multiLevelType w:val="hybridMultilevel"/>
    <w:tmpl w:val="F4FE6AA2"/>
    <w:lvl w:ilvl="0" w:tplc="216C7F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216C7FB6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6B4263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254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F4C0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A1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EA6C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C4D3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CE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04648"/>
    <w:multiLevelType w:val="hybridMultilevel"/>
    <w:tmpl w:val="794E13DA"/>
    <w:lvl w:ilvl="0" w:tplc="F434020C">
      <w:numFmt w:val="bullet"/>
      <w:lvlText w:val=""/>
      <w:lvlJc w:val="left"/>
      <w:pPr>
        <w:ind w:left="-349" w:hanging="360"/>
      </w:pPr>
      <w:rPr>
        <w:rFonts w:ascii="Wingdings" w:eastAsiaTheme="minorHAnsi" w:hAnsi="Wingdings" w:cs="Calibri"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4" w15:restartNumberingAfterBreak="0">
    <w:nsid w:val="249B122B"/>
    <w:multiLevelType w:val="hybridMultilevel"/>
    <w:tmpl w:val="40A68520"/>
    <w:lvl w:ilvl="0" w:tplc="E9748B7A">
      <w:start w:val="2"/>
      <w:numFmt w:val="bullet"/>
      <w:lvlText w:val="-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80A17"/>
    <w:multiLevelType w:val="hybridMultilevel"/>
    <w:tmpl w:val="C6A64CB6"/>
    <w:lvl w:ilvl="0" w:tplc="CAF26406">
      <w:numFmt w:val="bullet"/>
      <w:lvlText w:val=""/>
      <w:lvlJc w:val="left"/>
      <w:pPr>
        <w:ind w:left="-349" w:hanging="360"/>
      </w:pPr>
      <w:rPr>
        <w:rFonts w:ascii="Wingdings" w:eastAsiaTheme="minorEastAsia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6" w15:restartNumberingAfterBreak="0">
    <w:nsid w:val="3BFA3601"/>
    <w:multiLevelType w:val="multilevel"/>
    <w:tmpl w:val="007C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9E1B28"/>
    <w:multiLevelType w:val="multilevel"/>
    <w:tmpl w:val="ADB0B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A06025"/>
    <w:multiLevelType w:val="hybridMultilevel"/>
    <w:tmpl w:val="3E8868CC"/>
    <w:lvl w:ilvl="0" w:tplc="010A3DAC">
      <w:start w:val="2"/>
      <w:numFmt w:val="bullet"/>
      <w:lvlText w:val="-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8D0B0A"/>
    <w:multiLevelType w:val="multilevel"/>
    <w:tmpl w:val="74E4F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1B0C36"/>
    <w:multiLevelType w:val="multilevel"/>
    <w:tmpl w:val="34FA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612F04"/>
    <w:multiLevelType w:val="hybridMultilevel"/>
    <w:tmpl w:val="88B8A29C"/>
    <w:lvl w:ilvl="0" w:tplc="E6AE1E66">
      <w:numFmt w:val="bullet"/>
      <w:lvlText w:val="-"/>
      <w:lvlJc w:val="left"/>
      <w:pPr>
        <w:ind w:left="-349" w:hanging="360"/>
      </w:pPr>
      <w:rPr>
        <w:rFonts w:ascii="Aptos" w:eastAsiaTheme="minorHAnsi" w:hAnsi="Aptos" w:cs="Calibri" w:hint="default"/>
      </w:rPr>
    </w:lvl>
    <w:lvl w:ilvl="1" w:tplc="040C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 w16cid:durableId="1717924581">
    <w:abstractNumId w:val="8"/>
  </w:num>
  <w:num w:numId="2" w16cid:durableId="1745684296">
    <w:abstractNumId w:val="4"/>
  </w:num>
  <w:num w:numId="3" w16cid:durableId="1099133943">
    <w:abstractNumId w:val="1"/>
  </w:num>
  <w:num w:numId="4" w16cid:durableId="248655690">
    <w:abstractNumId w:val="2"/>
  </w:num>
  <w:num w:numId="5" w16cid:durableId="519244027">
    <w:abstractNumId w:val="7"/>
  </w:num>
  <w:num w:numId="6" w16cid:durableId="33240627">
    <w:abstractNumId w:val="3"/>
  </w:num>
  <w:num w:numId="7" w16cid:durableId="403455192">
    <w:abstractNumId w:val="11"/>
  </w:num>
  <w:num w:numId="8" w16cid:durableId="1910068198">
    <w:abstractNumId w:val="5"/>
  </w:num>
  <w:num w:numId="9" w16cid:durableId="47924339">
    <w:abstractNumId w:val="6"/>
  </w:num>
  <w:num w:numId="10" w16cid:durableId="1384019725">
    <w:abstractNumId w:val="9"/>
  </w:num>
  <w:num w:numId="11" w16cid:durableId="482501551">
    <w:abstractNumId w:val="0"/>
  </w:num>
  <w:num w:numId="12" w16cid:durableId="13041897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EC"/>
    <w:rsid w:val="00034AB7"/>
    <w:rsid w:val="00055547"/>
    <w:rsid w:val="000709E3"/>
    <w:rsid w:val="00080FA6"/>
    <w:rsid w:val="000C0CF7"/>
    <w:rsid w:val="000D2FBE"/>
    <w:rsid w:val="00111961"/>
    <w:rsid w:val="001850CB"/>
    <w:rsid w:val="00195498"/>
    <w:rsid w:val="001B28B0"/>
    <w:rsid w:val="001B3C44"/>
    <w:rsid w:val="001E6681"/>
    <w:rsid w:val="00216D56"/>
    <w:rsid w:val="00236A4F"/>
    <w:rsid w:val="00241D34"/>
    <w:rsid w:val="002437E7"/>
    <w:rsid w:val="002843FD"/>
    <w:rsid w:val="00285889"/>
    <w:rsid w:val="002A4639"/>
    <w:rsid w:val="002B681D"/>
    <w:rsid w:val="00303BA7"/>
    <w:rsid w:val="00327A83"/>
    <w:rsid w:val="00335DAF"/>
    <w:rsid w:val="00337B07"/>
    <w:rsid w:val="003D32FA"/>
    <w:rsid w:val="003E1DD0"/>
    <w:rsid w:val="003F1A91"/>
    <w:rsid w:val="00407DE6"/>
    <w:rsid w:val="00413B52"/>
    <w:rsid w:val="004277F3"/>
    <w:rsid w:val="004471D8"/>
    <w:rsid w:val="00477B44"/>
    <w:rsid w:val="004A5391"/>
    <w:rsid w:val="004B3E9B"/>
    <w:rsid w:val="004B5015"/>
    <w:rsid w:val="004B7416"/>
    <w:rsid w:val="004D133F"/>
    <w:rsid w:val="004F25E0"/>
    <w:rsid w:val="00537C68"/>
    <w:rsid w:val="00553113"/>
    <w:rsid w:val="00567BDA"/>
    <w:rsid w:val="006327E7"/>
    <w:rsid w:val="00632F2E"/>
    <w:rsid w:val="006803A3"/>
    <w:rsid w:val="0069034E"/>
    <w:rsid w:val="00706CE9"/>
    <w:rsid w:val="007265AE"/>
    <w:rsid w:val="007702DA"/>
    <w:rsid w:val="007765B7"/>
    <w:rsid w:val="00776CFE"/>
    <w:rsid w:val="007D252C"/>
    <w:rsid w:val="007D3690"/>
    <w:rsid w:val="007D372F"/>
    <w:rsid w:val="007D3D01"/>
    <w:rsid w:val="007E73A6"/>
    <w:rsid w:val="007F31F6"/>
    <w:rsid w:val="0089265E"/>
    <w:rsid w:val="0089E988"/>
    <w:rsid w:val="00923FDE"/>
    <w:rsid w:val="00984C31"/>
    <w:rsid w:val="009B023A"/>
    <w:rsid w:val="009D392C"/>
    <w:rsid w:val="009E0265"/>
    <w:rsid w:val="009E285E"/>
    <w:rsid w:val="00A40EEC"/>
    <w:rsid w:val="00AB0977"/>
    <w:rsid w:val="00AB5F5F"/>
    <w:rsid w:val="00AC182E"/>
    <w:rsid w:val="00AC2391"/>
    <w:rsid w:val="00AE1AED"/>
    <w:rsid w:val="00AE3973"/>
    <w:rsid w:val="00B02C4F"/>
    <w:rsid w:val="00B071B2"/>
    <w:rsid w:val="00B20E04"/>
    <w:rsid w:val="00B86B5D"/>
    <w:rsid w:val="00B87D83"/>
    <w:rsid w:val="00BA04B7"/>
    <w:rsid w:val="00BB58D9"/>
    <w:rsid w:val="00BE25FA"/>
    <w:rsid w:val="00BE4D0E"/>
    <w:rsid w:val="00C100D1"/>
    <w:rsid w:val="00C95762"/>
    <w:rsid w:val="00C968FF"/>
    <w:rsid w:val="00C971BD"/>
    <w:rsid w:val="00CC2506"/>
    <w:rsid w:val="00CC44A5"/>
    <w:rsid w:val="00CC5EFF"/>
    <w:rsid w:val="00D45A95"/>
    <w:rsid w:val="00D46609"/>
    <w:rsid w:val="00D5322E"/>
    <w:rsid w:val="00DA1FF3"/>
    <w:rsid w:val="00DB0940"/>
    <w:rsid w:val="00DB5E2D"/>
    <w:rsid w:val="00DB66B0"/>
    <w:rsid w:val="00DB6AA6"/>
    <w:rsid w:val="00DD21E2"/>
    <w:rsid w:val="00E00E43"/>
    <w:rsid w:val="00E0721C"/>
    <w:rsid w:val="00E20D57"/>
    <w:rsid w:val="00E25AA1"/>
    <w:rsid w:val="00E31917"/>
    <w:rsid w:val="00E7129E"/>
    <w:rsid w:val="00EB5052"/>
    <w:rsid w:val="00F1216E"/>
    <w:rsid w:val="00F23142"/>
    <w:rsid w:val="00F23DA8"/>
    <w:rsid w:val="00F35C36"/>
    <w:rsid w:val="00F41F19"/>
    <w:rsid w:val="00F43180"/>
    <w:rsid w:val="00F64FDC"/>
    <w:rsid w:val="00F83C5B"/>
    <w:rsid w:val="00F92F31"/>
    <w:rsid w:val="00FA3CEC"/>
    <w:rsid w:val="00FD46AC"/>
    <w:rsid w:val="00FD4DBC"/>
    <w:rsid w:val="00FF62FD"/>
    <w:rsid w:val="02B39D15"/>
    <w:rsid w:val="05692A1D"/>
    <w:rsid w:val="05944F8C"/>
    <w:rsid w:val="06BD03D2"/>
    <w:rsid w:val="06BF1CAD"/>
    <w:rsid w:val="0742D9E5"/>
    <w:rsid w:val="078A799F"/>
    <w:rsid w:val="087EB53E"/>
    <w:rsid w:val="099693A0"/>
    <w:rsid w:val="0B884EBA"/>
    <w:rsid w:val="0DA91573"/>
    <w:rsid w:val="0E1D31B6"/>
    <w:rsid w:val="0E8BD3D7"/>
    <w:rsid w:val="0EA5BAD8"/>
    <w:rsid w:val="0FEAE3E8"/>
    <w:rsid w:val="10ED3F5F"/>
    <w:rsid w:val="1398D78D"/>
    <w:rsid w:val="13F7FA89"/>
    <w:rsid w:val="147F390F"/>
    <w:rsid w:val="14F9ADDF"/>
    <w:rsid w:val="15BD85E5"/>
    <w:rsid w:val="16203264"/>
    <w:rsid w:val="1A1B69C3"/>
    <w:rsid w:val="1A2BD139"/>
    <w:rsid w:val="1BA086D4"/>
    <w:rsid w:val="1C52ED02"/>
    <w:rsid w:val="1D9983AA"/>
    <w:rsid w:val="1EE9AA23"/>
    <w:rsid w:val="1FA94440"/>
    <w:rsid w:val="20893CF7"/>
    <w:rsid w:val="2089F5D3"/>
    <w:rsid w:val="214B8301"/>
    <w:rsid w:val="2203A905"/>
    <w:rsid w:val="23916D9B"/>
    <w:rsid w:val="264363CD"/>
    <w:rsid w:val="2706D566"/>
    <w:rsid w:val="2844677A"/>
    <w:rsid w:val="2906FCF7"/>
    <w:rsid w:val="2945C206"/>
    <w:rsid w:val="2AE8C700"/>
    <w:rsid w:val="2C1E5BA9"/>
    <w:rsid w:val="2CE11144"/>
    <w:rsid w:val="2DDDA289"/>
    <w:rsid w:val="2E9AB618"/>
    <w:rsid w:val="2F4D7394"/>
    <w:rsid w:val="30D82AFF"/>
    <w:rsid w:val="30D8B5F2"/>
    <w:rsid w:val="33C0B563"/>
    <w:rsid w:val="34603E93"/>
    <w:rsid w:val="3772182A"/>
    <w:rsid w:val="37BAD656"/>
    <w:rsid w:val="39342E58"/>
    <w:rsid w:val="395E3687"/>
    <w:rsid w:val="3A51391D"/>
    <w:rsid w:val="3B34F786"/>
    <w:rsid w:val="3BF70EF2"/>
    <w:rsid w:val="3CDD0632"/>
    <w:rsid w:val="3D5C7E5C"/>
    <w:rsid w:val="3DF97094"/>
    <w:rsid w:val="3E3C8FCD"/>
    <w:rsid w:val="3ED08438"/>
    <w:rsid w:val="4220E1FA"/>
    <w:rsid w:val="427FCCC6"/>
    <w:rsid w:val="44B93D07"/>
    <w:rsid w:val="44CCDBD2"/>
    <w:rsid w:val="44E4A35D"/>
    <w:rsid w:val="45A3A5AE"/>
    <w:rsid w:val="47CEC710"/>
    <w:rsid w:val="48A32952"/>
    <w:rsid w:val="4961B41B"/>
    <w:rsid w:val="4A5111AF"/>
    <w:rsid w:val="4BA3A067"/>
    <w:rsid w:val="4C613683"/>
    <w:rsid w:val="51215368"/>
    <w:rsid w:val="516CB387"/>
    <w:rsid w:val="518748E3"/>
    <w:rsid w:val="51B33B25"/>
    <w:rsid w:val="528A8C04"/>
    <w:rsid w:val="543EAA67"/>
    <w:rsid w:val="5501494C"/>
    <w:rsid w:val="55C0A375"/>
    <w:rsid w:val="5645A608"/>
    <w:rsid w:val="5679167B"/>
    <w:rsid w:val="5679C8A0"/>
    <w:rsid w:val="5795FFE6"/>
    <w:rsid w:val="57AC207F"/>
    <w:rsid w:val="58358282"/>
    <w:rsid w:val="59ACAE99"/>
    <w:rsid w:val="5AB128C5"/>
    <w:rsid w:val="5AEE791B"/>
    <w:rsid w:val="5B9F974C"/>
    <w:rsid w:val="5C46DF0E"/>
    <w:rsid w:val="5CC2B122"/>
    <w:rsid w:val="5E9E13E0"/>
    <w:rsid w:val="606CC471"/>
    <w:rsid w:val="60996ED7"/>
    <w:rsid w:val="61C57989"/>
    <w:rsid w:val="644C73F1"/>
    <w:rsid w:val="6476C9B5"/>
    <w:rsid w:val="65EA2658"/>
    <w:rsid w:val="67B9FEC6"/>
    <w:rsid w:val="68126576"/>
    <w:rsid w:val="68639CC4"/>
    <w:rsid w:val="6885A75C"/>
    <w:rsid w:val="6AC3D41D"/>
    <w:rsid w:val="6AD5D5A7"/>
    <w:rsid w:val="6B60B5E2"/>
    <w:rsid w:val="6FEBDFCA"/>
    <w:rsid w:val="71581508"/>
    <w:rsid w:val="71DFAA1C"/>
    <w:rsid w:val="72D82D3C"/>
    <w:rsid w:val="73614DDB"/>
    <w:rsid w:val="7488BD7E"/>
    <w:rsid w:val="74DD1A13"/>
    <w:rsid w:val="75890D98"/>
    <w:rsid w:val="75917EAA"/>
    <w:rsid w:val="75B04284"/>
    <w:rsid w:val="7691F898"/>
    <w:rsid w:val="78724452"/>
    <w:rsid w:val="7B278E05"/>
    <w:rsid w:val="7B5AA2F8"/>
    <w:rsid w:val="7CC161EB"/>
    <w:rsid w:val="7E4B2060"/>
    <w:rsid w:val="7E90B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13F10"/>
  <w15:chartTrackingRefBased/>
  <w15:docId w15:val="{3824C240-1793-8749-AC82-4142E3336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A3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A3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A3C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A3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A3C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A3C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A3C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A3C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A3C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A3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A3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A3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A3CE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A3CE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A3CE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A3CE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A3CE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A3CE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A3C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A3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A3CE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A3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A3C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A3CE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A3CE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A3CE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3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A3CE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A3CEC"/>
    <w:rPr>
      <w:b/>
      <w:bCs/>
      <w:smallCaps/>
      <w:color w:val="0F4761" w:themeColor="accent1" w:themeShade="BF"/>
      <w:spacing w:val="5"/>
    </w:rPr>
  </w:style>
  <w:style w:type="character" w:customStyle="1" w:styleId="fmlabelnormal">
    <w:name w:val="fm_label_normal"/>
    <w:basedOn w:val="Policepardfaut"/>
    <w:rsid w:val="0089265E"/>
  </w:style>
  <w:style w:type="character" w:styleId="Marquedecommentaire">
    <w:name w:val="annotation reference"/>
    <w:basedOn w:val="Policepardfaut"/>
    <w:uiPriority w:val="99"/>
    <w:semiHidden/>
    <w:unhideWhenUsed/>
    <w:rsid w:val="00A40EE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40EE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40EE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40EE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40EEC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241D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41D34"/>
  </w:style>
  <w:style w:type="paragraph" w:styleId="Pieddepage">
    <w:name w:val="footer"/>
    <w:basedOn w:val="Normal"/>
    <w:link w:val="PieddepageCar"/>
    <w:uiPriority w:val="99"/>
    <w:unhideWhenUsed/>
    <w:rsid w:val="00241D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41D34"/>
  </w:style>
  <w:style w:type="paragraph" w:styleId="Sansinterligne">
    <w:name w:val="No Spacing"/>
    <w:uiPriority w:val="1"/>
    <w:qFormat/>
    <w:rsid w:val="00241D34"/>
    <w:rPr>
      <w:sz w:val="22"/>
      <w:szCs w:val="22"/>
    </w:rPr>
  </w:style>
  <w:style w:type="table" w:styleId="Grilledutableau">
    <w:name w:val="Table Grid"/>
    <w:basedOn w:val="TableauNormal"/>
    <w:uiPriority w:val="39"/>
    <w:rsid w:val="00241D3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E1AE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ev">
    <w:name w:val="Strong"/>
    <w:basedOn w:val="Policepardfaut"/>
    <w:uiPriority w:val="22"/>
    <w:qFormat/>
    <w:rsid w:val="00AE1AED"/>
    <w:rPr>
      <w:b/>
      <w:bCs/>
    </w:rPr>
  </w:style>
  <w:style w:type="paragraph" w:customStyle="1" w:styleId="paragraph">
    <w:name w:val="paragraph"/>
    <w:basedOn w:val="Normal"/>
    <w:rsid w:val="004A539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ienhypertexte">
    <w:name w:val="Hyperlink"/>
    <w:basedOn w:val="Policepardfaut"/>
    <w:uiPriority w:val="99"/>
    <w:unhideWhenUsed/>
    <w:rsid w:val="00984C31"/>
    <w:rPr>
      <w:color w:val="467886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F92F31"/>
    <w:rPr>
      <w:color w:val="666666"/>
    </w:rPr>
  </w:style>
  <w:style w:type="character" w:styleId="Mentionnonrsolue">
    <w:name w:val="Unresolved Mention"/>
    <w:basedOn w:val="Policepardfaut"/>
    <w:uiPriority w:val="99"/>
    <w:semiHidden/>
    <w:unhideWhenUsed/>
    <w:rsid w:val="005531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94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18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7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0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8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1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1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8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2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7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3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4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95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7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9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2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8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2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0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69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s-sante.fr/upload/docs/application/pdf/2021-07/texte_pnds_oberar19072021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nte.gouv.fr/IMG/pdf/certific_inaptitude_physique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dlet.com/coordreppop69/acteurs-du-r-ppop-r-ppop-lyrra-7tecabr983lw1vkk/wish/LNV1Q7LPJMooZmq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adlet.com/coordreppop69/acteurs-du-r-ppop-r-ppop-lyrra-7tecabr983lw1vkk/wish/0BA3ZpBKdO8banPb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1A6EF-17EB-468E-A828-D72F02B12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1377</Words>
  <Characters>7579</Characters>
  <Application>Microsoft Office Word</Application>
  <DocSecurity>0</DocSecurity>
  <Lines>63</Lines>
  <Paragraphs>17</Paragraphs>
  <ScaleCrop>false</ScaleCrop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CANAPLE</dc:creator>
  <cp:keywords/>
  <dc:description/>
  <cp:lastModifiedBy>Hafsa EL MOUSSAOUI</cp:lastModifiedBy>
  <cp:revision>98</cp:revision>
  <dcterms:created xsi:type="dcterms:W3CDTF">2025-06-23T09:19:00Z</dcterms:created>
  <dcterms:modified xsi:type="dcterms:W3CDTF">2026-01-29T09:52:00Z</dcterms:modified>
</cp:coreProperties>
</file>